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63" w:rsidRDefault="000F3EDC" w:rsidP="00DC4B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-335280</wp:posOffset>
                </wp:positionV>
                <wp:extent cx="3898900" cy="387350"/>
                <wp:effectExtent l="0" t="0" r="254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387350"/>
                        </a:xfrm>
                        <a:prstGeom prst="rect">
                          <a:avLst/>
                        </a:prstGeom>
                        <a:solidFill>
                          <a:srgbClr val="478488"/>
                        </a:solidFill>
                        <a:ln w="6350">
                          <a:solidFill>
                            <a:srgbClr val="478488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DC" w:rsidRPr="00C26CA4" w:rsidRDefault="000F3EDC" w:rsidP="000F3EDC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Investment Opportunity</w:t>
                            </w:r>
                            <w:r w:rsidRPr="0051108F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in </w:t>
                            </w:r>
                            <w:r w:rsidRPr="00C26CA4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series B funding </w:t>
                            </w:r>
                          </w:p>
                          <w:p w:rsidR="000F3EDC" w:rsidRPr="000F3EDC" w:rsidRDefault="000F3E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417.15pt;margin-top:-26.4pt;width:307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" fillcolor="#478488" strokecolor="#478488" strokeweight=".5pt">
                <v:textbox>
                  <w:txbxContent>
                    <w:p w:rsidR="000F3EDC" w:rsidRPr="00C26CA4" w:rsidRDefault="000F3EDC" w:rsidP="000F3EDC">
                      <w:pPr>
                        <w:jc w:val="right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Investment Opportunity</w:t>
                      </w:r>
                      <w:r w:rsidRPr="0051108F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in </w:t>
                      </w:r>
                      <w:r w:rsidRPr="00C26CA4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series B funding </w:t>
                      </w:r>
                    </w:p>
                    <w:p w:rsidR="000F3EDC" w:rsidRPr="000F3EDC" w:rsidRDefault="000F3E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A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6E244" wp14:editId="279337BA">
                <wp:simplePos x="0" y="0"/>
                <wp:positionH relativeFrom="column">
                  <wp:posOffset>9201150</wp:posOffset>
                </wp:positionH>
                <wp:positionV relativeFrom="paragraph">
                  <wp:posOffset>407670</wp:posOffset>
                </wp:positionV>
                <wp:extent cx="251460" cy="9249410"/>
                <wp:effectExtent l="0" t="0" r="15240" b="2794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9249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724.5pt;margin-top:32.1pt;width:19.8pt;height:7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" fillcolor="#17365d [2415]" strokecolor="#17365d [2415]" strokeweight="2pt"/>
            </w:pict>
          </mc:Fallback>
        </mc:AlternateContent>
      </w:r>
      <w:r w:rsidR="00C94A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077DF" wp14:editId="46A36507">
                <wp:simplePos x="0" y="0"/>
                <wp:positionH relativeFrom="column">
                  <wp:posOffset>8697595</wp:posOffset>
                </wp:positionH>
                <wp:positionV relativeFrom="paragraph">
                  <wp:posOffset>405765</wp:posOffset>
                </wp:positionV>
                <wp:extent cx="503555" cy="9251950"/>
                <wp:effectExtent l="0" t="0" r="10795" b="254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9251950"/>
                        </a:xfrm>
                        <a:prstGeom prst="rect">
                          <a:avLst/>
                        </a:prstGeom>
                        <a:solidFill>
                          <a:srgbClr val="478488"/>
                        </a:solidFill>
                        <a:ln>
                          <a:solidFill>
                            <a:srgbClr val="4784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684.85pt;margin-top:31.95pt;width:39.65pt;height:7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" fillcolor="#478488" strokecolor="#478488" strokeweight="2pt"/>
            </w:pict>
          </mc:Fallback>
        </mc:AlternateContent>
      </w:r>
      <w:r w:rsidR="00C94A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78E2B" wp14:editId="70C5CC2E">
                <wp:simplePos x="0" y="0"/>
                <wp:positionH relativeFrom="column">
                  <wp:posOffset>-680085</wp:posOffset>
                </wp:positionH>
                <wp:positionV relativeFrom="paragraph">
                  <wp:posOffset>160655</wp:posOffset>
                </wp:positionV>
                <wp:extent cx="10134600" cy="2476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53.55pt;margin-top:12.65pt;width:79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" fillcolor="#17365d [2415]" strokecolor="#17365d [2415]" strokeweight="2pt"/>
            </w:pict>
          </mc:Fallback>
        </mc:AlternateContent>
      </w:r>
      <w:r w:rsidR="00A8667D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E846E75" wp14:editId="698E5EB6">
            <wp:simplePos x="0" y="0"/>
            <wp:positionH relativeFrom="column">
              <wp:posOffset>-116840</wp:posOffset>
            </wp:positionH>
            <wp:positionV relativeFrom="paragraph">
              <wp:posOffset>-777875</wp:posOffset>
            </wp:positionV>
            <wp:extent cx="2146300" cy="895350"/>
            <wp:effectExtent l="0" t="0" r="635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A3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1744A" wp14:editId="12072955">
                <wp:simplePos x="0" y="0"/>
                <wp:positionH relativeFrom="column">
                  <wp:posOffset>-680085</wp:posOffset>
                </wp:positionH>
                <wp:positionV relativeFrom="paragraph">
                  <wp:posOffset>-789940</wp:posOffset>
                </wp:positionV>
                <wp:extent cx="10134600" cy="9525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952500"/>
                        </a:xfrm>
                        <a:prstGeom prst="rect">
                          <a:avLst/>
                        </a:prstGeom>
                        <a:solidFill>
                          <a:srgbClr val="478488"/>
                        </a:solidFill>
                        <a:ln>
                          <a:solidFill>
                            <a:srgbClr val="4784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CA4" w:rsidRPr="00C26CA4" w:rsidRDefault="00C26CA4" w:rsidP="00C26CA4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7" style="position:absolute;margin-left:-53.55pt;margin-top:-62.2pt;width:79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" fillcolor="#478488" strokecolor="#478488" strokeweight="2pt">
                <v:textbox>
                  <w:txbxContent>
                    <w:p w:rsidR="00C26CA4" w:rsidRPr="00C26CA4" w:rsidRDefault="00C26CA4" w:rsidP="00C26CA4">
                      <w:pPr>
                        <w:jc w:val="right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2466">
        <w:br/>
      </w:r>
    </w:p>
    <w:p w:rsidR="00BC3799" w:rsidRPr="00B13F63" w:rsidRDefault="00B7729B" w:rsidP="00DC4B73">
      <w:r w:rsidRPr="00C1246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4659" wp14:editId="03CF74D1">
                <wp:simplePos x="0" y="0"/>
                <wp:positionH relativeFrom="page">
                  <wp:posOffset>4819650</wp:posOffset>
                </wp:positionH>
                <wp:positionV relativeFrom="paragraph">
                  <wp:posOffset>288290</wp:posOffset>
                </wp:positionV>
                <wp:extent cx="4315460" cy="8790516"/>
                <wp:effectExtent l="0" t="0" r="889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879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1D" w:rsidRDefault="008202BA" w:rsidP="008B590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B7729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The Company</w:t>
                            </w:r>
                            <w:r w:rsidR="00034E4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034E4B">
                              <w:rPr>
                                <w:lang w:val="en-US"/>
                              </w:rPr>
                              <w:t xml:space="preserve">Corporis Medical is a medical </w:t>
                            </w:r>
                            <w:r w:rsidR="00133EE9">
                              <w:rPr>
                                <w:lang w:val="en-US"/>
                              </w:rPr>
                              <w:t>d</w:t>
                            </w:r>
                            <w:r w:rsidR="00820988">
                              <w:rPr>
                                <w:lang w:val="en-US"/>
                              </w:rPr>
                              <w:t xml:space="preserve">evice </w:t>
                            </w:r>
                            <w:r w:rsidR="00034E4B">
                              <w:rPr>
                                <w:lang w:val="en-US"/>
                              </w:rPr>
                              <w:t>co</w:t>
                            </w:r>
                            <w:r w:rsidR="00AC392B">
                              <w:rPr>
                                <w:lang w:val="en-US"/>
                              </w:rPr>
                              <w:t>mpany which started its</w:t>
                            </w:r>
                            <w:r w:rsidR="00610161">
                              <w:rPr>
                                <w:lang w:val="en-US"/>
                              </w:rPr>
                              <w:t xml:space="preserve"> operatio</w:t>
                            </w:r>
                            <w:r w:rsidR="00404DB1">
                              <w:rPr>
                                <w:lang w:val="en-US"/>
                              </w:rPr>
                              <w:t xml:space="preserve">ns in </w:t>
                            </w:r>
                            <w:r w:rsidR="009E6D33">
                              <w:rPr>
                                <w:lang w:val="en-US"/>
                              </w:rPr>
                              <w:t>201</w:t>
                            </w:r>
                            <w:r w:rsidR="00750CDB">
                              <w:rPr>
                                <w:lang w:val="en-US"/>
                              </w:rPr>
                              <w:t>5,</w:t>
                            </w:r>
                            <w:r w:rsidR="00404DB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50CDB">
                              <w:rPr>
                                <w:lang w:val="en-US"/>
                              </w:rPr>
                              <w:t>f</w:t>
                            </w:r>
                            <w:r w:rsidR="00404DB1">
                              <w:rPr>
                                <w:lang w:val="en-US"/>
                              </w:rPr>
                              <w:t>ocusing on minimizing post-operative complications with smarter surgical tools</w:t>
                            </w:r>
                            <w:r w:rsidR="00750CDB">
                              <w:rPr>
                                <w:lang w:val="en-US"/>
                              </w:rPr>
                              <w:t xml:space="preserve"> i.e.</w:t>
                            </w:r>
                            <w:r w:rsidR="00133EE9">
                              <w:rPr>
                                <w:lang w:val="en-US"/>
                              </w:rPr>
                              <w:t xml:space="preserve"> MEDICLOSE</w:t>
                            </w:r>
                            <w:r w:rsidR="00404DB1" w:rsidRPr="007C762D">
                              <w:rPr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TM</w:t>
                            </w:r>
                            <w:r w:rsidR="00133EE9">
                              <w:rPr>
                                <w:lang w:val="en-US"/>
                              </w:rPr>
                              <w:t xml:space="preserve"> and LAPRIXA</w:t>
                            </w:r>
                            <w:r w:rsidR="00404DB1" w:rsidRPr="007C762D">
                              <w:rPr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TM</w:t>
                            </w:r>
                            <w:r w:rsidR="00404DB1">
                              <w:rPr>
                                <w:lang w:val="en-US"/>
                              </w:rPr>
                              <w:t>.</w:t>
                            </w:r>
                            <w:r w:rsidR="00697FB0">
                              <w:rPr>
                                <w:lang w:val="en-US"/>
                              </w:rPr>
                              <w:t xml:space="preserve"> Furthermore, C</w:t>
                            </w:r>
                            <w:r w:rsidR="00C1118E">
                              <w:rPr>
                                <w:lang w:val="en-US"/>
                              </w:rPr>
                              <w:t xml:space="preserve">orporis Medical 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is </w:t>
                            </w:r>
                            <w:r w:rsidR="00C1118E">
                              <w:rPr>
                                <w:lang w:val="en-US"/>
                              </w:rPr>
                              <w:t>develop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ing </w:t>
                            </w:r>
                            <w:r w:rsidR="00C1118E">
                              <w:rPr>
                                <w:lang w:val="en-US"/>
                              </w:rPr>
                              <w:t>innovative solutions for improving access, closure and diagnostic measurements</w:t>
                            </w:r>
                            <w:r w:rsidR="009E6D33" w:rsidRPr="009E6D3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E6D33">
                              <w:rPr>
                                <w:lang w:val="en-US"/>
                              </w:rPr>
                              <w:t>for minimal</w:t>
                            </w:r>
                            <w:r w:rsidR="00AC392B">
                              <w:rPr>
                                <w:lang w:val="en-US"/>
                              </w:rPr>
                              <w:t>ly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 invasive interventional procedures</w:t>
                            </w:r>
                            <w:r w:rsidR="00C1118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260B88" w:rsidRDefault="000B471D" w:rsidP="005D4C7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en-US" w:eastAsia="nl-N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company h</w:t>
                            </w:r>
                            <w:r w:rsidR="00034E4B" w:rsidRPr="00034E4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en-US" w:eastAsia="nl-NL"/>
                              </w:rPr>
                              <w:t>as several products in development in collaboration with a network of partners (</w:t>
                            </w:r>
                            <w:r w:rsidR="00750CD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en-US" w:eastAsia="nl-NL"/>
                              </w:rPr>
                              <w:t xml:space="preserve">KOL, </w:t>
                            </w:r>
                            <w:r w:rsidR="00034E4B" w:rsidRPr="00034E4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en-US" w:eastAsia="nl-NL"/>
                              </w:rPr>
                              <w:t>designers; suppliers; distributors)</w:t>
                            </w:r>
                            <w:r w:rsidR="00B7729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en-US" w:eastAsia="nl-NL"/>
                              </w:rPr>
                              <w:br/>
                            </w:r>
                          </w:p>
                          <w:p w:rsidR="00E17016" w:rsidRDefault="00E17016" w:rsidP="00034E4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26CA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Pro</w:t>
                            </w:r>
                            <w:r w:rsidR="001E395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ducts</w:t>
                            </w:r>
                            <w:r w:rsidRPr="00C26CA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/Technology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86792D">
                              <w:rPr>
                                <w:lang w:val="en-US"/>
                              </w:rPr>
                              <w:t>The company focuses on d</w:t>
                            </w:r>
                            <w:r w:rsidR="00C27B67">
                              <w:rPr>
                                <w:lang w:val="en-US"/>
                              </w:rPr>
                              <w:t xml:space="preserve">eveloping laparoscopic devices to </w:t>
                            </w:r>
                            <w:r w:rsidR="00133EE9">
                              <w:rPr>
                                <w:lang w:val="en-US"/>
                              </w:rPr>
                              <w:t>automatically close</w:t>
                            </w:r>
                            <w:r w:rsidR="00C27B6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27B67" w:rsidRPr="00C27B67">
                              <w:rPr>
                                <w:lang w:val="en-US"/>
                              </w:rPr>
                              <w:t>trocar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 induced wounds and</w:t>
                            </w:r>
                            <w:r w:rsidR="00C27B67">
                              <w:rPr>
                                <w:lang w:val="en-US"/>
                              </w:rPr>
                              <w:t xml:space="preserve"> to measure the blood pressure of organs </w:t>
                            </w:r>
                            <w:r w:rsidR="00750CDB">
                              <w:rPr>
                                <w:lang w:val="en-US"/>
                              </w:rPr>
                              <w:t xml:space="preserve">tissue </w:t>
                            </w:r>
                            <w:r w:rsidR="00A8667D">
                              <w:rPr>
                                <w:lang w:val="en-US"/>
                              </w:rPr>
                              <w:t>providing a ti</w:t>
                            </w:r>
                            <w:r w:rsidR="00133EE9">
                              <w:rPr>
                                <w:lang w:val="en-US"/>
                              </w:rPr>
                              <w:t>ssue</w:t>
                            </w:r>
                            <w:r w:rsidR="00D45868">
                              <w:rPr>
                                <w:lang w:val="en-US"/>
                              </w:rPr>
                              <w:t>/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brachial index </w:t>
                            </w:r>
                            <w:r w:rsidR="00D45868">
                              <w:rPr>
                                <w:lang w:val="en-US"/>
                              </w:rPr>
                              <w:t xml:space="preserve">(TBI) 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an </w:t>
                            </w:r>
                            <w:r w:rsidR="00750CDB">
                              <w:rPr>
                                <w:lang w:val="en-US"/>
                              </w:rPr>
                              <w:t xml:space="preserve">early </w:t>
                            </w:r>
                            <w:r w:rsidR="00133EE9">
                              <w:rPr>
                                <w:lang w:val="en-US"/>
                              </w:rPr>
                              <w:t>indicator for proper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 perfusion and wound healing.</w:t>
                            </w:r>
                            <w:r w:rsidR="00C27B6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F55F4">
                              <w:rPr>
                                <w:lang w:val="en-US"/>
                              </w:rPr>
                              <w:t xml:space="preserve">More interventions have been done with </w:t>
                            </w:r>
                            <w:r w:rsidR="00AC392B">
                              <w:rPr>
                                <w:lang w:val="en-US"/>
                              </w:rPr>
                              <w:t>the prospect in the development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 for </w:t>
                            </w:r>
                            <w:r w:rsidR="008441B3">
                              <w:rPr>
                                <w:lang w:val="en-US"/>
                              </w:rPr>
                              <w:t>fa</w:t>
                            </w:r>
                            <w:r w:rsidR="00AC392B">
                              <w:rPr>
                                <w:lang w:val="en-US"/>
                              </w:rPr>
                              <w:t>ster and user friendly suturing</w:t>
                            </w:r>
                            <w:r w:rsidR="008441B3">
                              <w:rPr>
                                <w:lang w:val="en-US"/>
                              </w:rPr>
                              <w:t xml:space="preserve"> of </w:t>
                            </w:r>
                            <w:r w:rsidR="00AC392B">
                              <w:rPr>
                                <w:lang w:val="en-US"/>
                              </w:rPr>
                              <w:t>vascular large-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bore </w:t>
                            </w:r>
                            <w:r w:rsidR="000907D9">
                              <w:rPr>
                                <w:lang w:val="en-US"/>
                              </w:rPr>
                              <w:t>access wounds,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 a </w:t>
                            </w:r>
                            <w:r w:rsidR="008441B3">
                              <w:rPr>
                                <w:lang w:val="en-US"/>
                              </w:rPr>
                              <w:t>rapid</w:t>
                            </w:r>
                            <w:r w:rsidR="00AC392B">
                              <w:rPr>
                                <w:lang w:val="en-US"/>
                              </w:rPr>
                              <w:t>ly</w:t>
                            </w:r>
                            <w:r w:rsidR="009E6D33">
                              <w:rPr>
                                <w:lang w:val="en-US"/>
                              </w:rPr>
                              <w:t xml:space="preserve"> growing field in </w:t>
                            </w:r>
                            <w:r w:rsidR="00750CDB">
                              <w:rPr>
                                <w:lang w:val="en-US"/>
                              </w:rPr>
                              <w:t xml:space="preserve">interventional </w:t>
                            </w:r>
                            <w:r w:rsidR="008441B3">
                              <w:rPr>
                                <w:lang w:val="en-US"/>
                              </w:rPr>
                              <w:t xml:space="preserve">cardiology and </w:t>
                            </w:r>
                            <w:r w:rsidR="00750CDB">
                              <w:rPr>
                                <w:lang w:val="en-US"/>
                              </w:rPr>
                              <w:t xml:space="preserve">vascular </w:t>
                            </w:r>
                            <w:r w:rsidR="008441B3">
                              <w:rPr>
                                <w:lang w:val="en-US"/>
                              </w:rPr>
                              <w:t>surgeries</w:t>
                            </w:r>
                            <w:r w:rsidR="009E6D33">
                              <w:rPr>
                                <w:lang w:val="en-US"/>
                              </w:rPr>
                              <w:t>.</w:t>
                            </w:r>
                            <w:r w:rsidR="003D3C92">
                              <w:rPr>
                                <w:lang w:val="en-US"/>
                              </w:rPr>
                              <w:t xml:space="preserve"> These interventions have </w:t>
                            </w:r>
                            <w:r w:rsidR="00AC392B">
                              <w:rPr>
                                <w:lang w:val="en-US"/>
                              </w:rPr>
                              <w:t>been done to decrease the number</w:t>
                            </w:r>
                            <w:r w:rsidR="003D3C92">
                              <w:rPr>
                                <w:lang w:val="en-US"/>
                              </w:rPr>
                              <w:t xml:space="preserve"> of second surgeries, future complications, to save time, and to decrease costs.</w:t>
                            </w:r>
                            <w:r w:rsidR="00B7729B">
                              <w:rPr>
                                <w:lang w:val="en-US"/>
                              </w:rPr>
                              <w:br/>
                            </w:r>
                          </w:p>
                          <w:p w:rsidR="00260B88" w:rsidRDefault="00C27B6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26CA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Advantage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133EE9">
                              <w:rPr>
                                <w:lang w:val="en-US"/>
                              </w:rPr>
                              <w:t>MEDICLOSE</w:t>
                            </w:r>
                            <w:r w:rsidR="000907D9" w:rsidRPr="000907D9">
                              <w:rPr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TM</w:t>
                            </w:r>
                            <w:r w:rsidR="000907D9">
                              <w:rPr>
                                <w:lang w:val="en-US"/>
                              </w:rPr>
                              <w:t xml:space="preserve"> re</w:t>
                            </w:r>
                            <w:r w:rsidR="00117C9D">
                              <w:rPr>
                                <w:lang w:val="en-US"/>
                              </w:rPr>
                              <w:t xml:space="preserve">duces </w:t>
                            </w:r>
                            <w:r w:rsidR="00D45868">
                              <w:rPr>
                                <w:lang w:val="en-US"/>
                              </w:rPr>
                              <w:t xml:space="preserve">time </w:t>
                            </w:r>
                            <w:r w:rsidR="008441B3">
                              <w:rPr>
                                <w:lang w:val="en-US"/>
                              </w:rPr>
                              <w:t>to close</w:t>
                            </w:r>
                            <w:r w:rsidR="00D45868">
                              <w:rPr>
                                <w:lang w:val="en-US"/>
                              </w:rPr>
                              <w:t xml:space="preserve"> trocar induced wounds and </w:t>
                            </w:r>
                            <w:r w:rsidR="00117C9D">
                              <w:rPr>
                                <w:lang w:val="en-US"/>
                              </w:rPr>
                              <w:t>the risk of a herni</w:t>
                            </w:r>
                            <w:r w:rsidR="008441B3">
                              <w:rPr>
                                <w:lang w:val="en-US"/>
                              </w:rPr>
                              <w:t>ation of the wound</w:t>
                            </w:r>
                            <w:r w:rsidR="000907D9">
                              <w:rPr>
                                <w:lang w:val="en-US"/>
                              </w:rPr>
                              <w:t>. LAPRIXA</w:t>
                            </w:r>
                            <w:r w:rsidR="000907D9" w:rsidRPr="000907D9">
                              <w:rPr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TM</w:t>
                            </w:r>
                            <w:r w:rsidR="000907D9">
                              <w:rPr>
                                <w:b/>
                                <w:bCs/>
                                <w:vertAlign w:val="superscript"/>
                                <w:lang w:val="en-US"/>
                              </w:rPr>
                              <w:t xml:space="preserve">  </w:t>
                            </w:r>
                            <w:r w:rsidR="000907D9">
                              <w:rPr>
                                <w:lang w:val="en-US"/>
                              </w:rPr>
                              <w:t>bl</w:t>
                            </w:r>
                            <w:r w:rsidR="00117C9D">
                              <w:rPr>
                                <w:lang w:val="en-US"/>
                              </w:rPr>
                              <w:t xml:space="preserve">ood pressure device measures blood pressure within </w:t>
                            </w:r>
                            <w:r w:rsidR="00D45868">
                              <w:rPr>
                                <w:lang w:val="en-US"/>
                              </w:rPr>
                              <w:t>20-30 sec</w:t>
                            </w:r>
                            <w:r w:rsidR="00117C9D">
                              <w:rPr>
                                <w:lang w:val="en-US"/>
                              </w:rPr>
                              <w:t xml:space="preserve"> and s</w:t>
                            </w:r>
                            <w:r w:rsidR="00117C9D" w:rsidRPr="00117C9D">
                              <w:rPr>
                                <w:lang w:val="en-US"/>
                              </w:rPr>
                              <w:t>ave</w:t>
                            </w:r>
                            <w:r w:rsidR="00117C9D">
                              <w:rPr>
                                <w:lang w:val="en-US"/>
                              </w:rPr>
                              <w:t>s</w:t>
                            </w:r>
                            <w:r w:rsidR="00117C9D" w:rsidRPr="00117C9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8667D">
                              <w:rPr>
                                <w:lang w:val="en-US"/>
                              </w:rPr>
                              <w:t>liv</w:t>
                            </w:r>
                            <w:r w:rsidR="00D45868">
                              <w:rPr>
                                <w:lang w:val="en-US"/>
                              </w:rPr>
                              <w:t>es</w:t>
                            </w:r>
                            <w:r w:rsidR="00117C9D" w:rsidRPr="00117C9D">
                              <w:rPr>
                                <w:lang w:val="en-US"/>
                              </w:rPr>
                              <w:t xml:space="preserve"> by </w:t>
                            </w:r>
                            <w:r w:rsidR="00D45868">
                              <w:rPr>
                                <w:lang w:val="en-US"/>
                              </w:rPr>
                              <w:t>providing a</w:t>
                            </w:r>
                            <w:r w:rsidR="000907D9">
                              <w:rPr>
                                <w:lang w:val="en-US"/>
                              </w:rPr>
                              <w:t>n unique and</w:t>
                            </w:r>
                            <w:r w:rsidR="00D45868">
                              <w:rPr>
                                <w:lang w:val="en-US"/>
                              </w:rPr>
                              <w:t xml:space="preserve"> objective wound heal indicator (TBI) and </w:t>
                            </w:r>
                            <w:r w:rsidR="00117C9D" w:rsidRPr="00117C9D">
                              <w:rPr>
                                <w:lang w:val="en-US"/>
                              </w:rPr>
                              <w:t>reducing</w:t>
                            </w:r>
                            <w:r w:rsidR="0086792D">
                              <w:rPr>
                                <w:lang w:val="en-US"/>
                              </w:rPr>
                              <w:t xml:space="preserve"> the</w:t>
                            </w:r>
                            <w:r w:rsidR="00117C9D" w:rsidRPr="00117C9D">
                              <w:rPr>
                                <w:lang w:val="en-US"/>
                              </w:rPr>
                              <w:t xml:space="preserve"> number of unwanted </w:t>
                            </w:r>
                            <w:r w:rsidR="00D45868">
                              <w:rPr>
                                <w:lang w:val="en-US"/>
                              </w:rPr>
                              <w:t>complications like anastom</w:t>
                            </w:r>
                            <w:r w:rsidR="00FE00F6">
                              <w:rPr>
                                <w:lang w:val="en-US"/>
                              </w:rPr>
                              <w:t>otic</w:t>
                            </w:r>
                            <w:r w:rsidR="00D45868">
                              <w:rPr>
                                <w:lang w:val="en-US"/>
                              </w:rPr>
                              <w:t xml:space="preserve"> leakages and </w:t>
                            </w:r>
                            <w:r w:rsidR="00117C9D" w:rsidRPr="00117C9D">
                              <w:rPr>
                                <w:lang w:val="en-US"/>
                              </w:rPr>
                              <w:t>second</w:t>
                            </w:r>
                            <w:r w:rsidR="008441B3">
                              <w:rPr>
                                <w:lang w:val="en-US"/>
                              </w:rPr>
                              <w:t>ary</w:t>
                            </w:r>
                            <w:r w:rsidR="00117C9D" w:rsidRPr="00117C9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907D9">
                              <w:rPr>
                                <w:lang w:val="en-US"/>
                              </w:rPr>
                              <w:t>inte</w:t>
                            </w:r>
                            <w:r w:rsidR="008441B3">
                              <w:rPr>
                                <w:lang w:val="en-US"/>
                              </w:rPr>
                              <w:t>rventions</w:t>
                            </w:r>
                            <w:r w:rsidR="00117C9D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8441B3" w:rsidRPr="005D4C7F" w:rsidRDefault="008441B3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1E3956" w:rsidRDefault="008202B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B7729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The Market</w:t>
                            </w:r>
                            <w:r w:rsidR="000F3ED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Opportunities</w:t>
                            </w:r>
                            <w:r w:rsidR="005D4C7F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="005D4C7F">
                              <w:rPr>
                                <w:lang w:val="en-US"/>
                              </w:rPr>
                              <w:t>The target market</w:t>
                            </w:r>
                            <w:r w:rsidR="00D45868">
                              <w:rPr>
                                <w:lang w:val="en-US"/>
                              </w:rPr>
                              <w:t>s</w:t>
                            </w:r>
                            <w:r w:rsidR="005D4C7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93F93">
                              <w:rPr>
                                <w:lang w:val="en-US"/>
                              </w:rPr>
                              <w:t>are hospitals</w:t>
                            </w:r>
                            <w:r w:rsidR="00D45868">
                              <w:rPr>
                                <w:lang w:val="en-US"/>
                              </w:rPr>
                              <w:t>, clinics</w:t>
                            </w:r>
                            <w:r w:rsidR="00A93F93"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D45868">
                              <w:rPr>
                                <w:lang w:val="en-US"/>
                              </w:rPr>
                              <w:t>health care providers</w:t>
                            </w:r>
                            <w:r w:rsidR="00A93F93">
                              <w:rPr>
                                <w:lang w:val="en-US"/>
                              </w:rPr>
                              <w:t xml:space="preserve"> worldwide who would want to use the laparoscopic medical devices for their surgeries to decrease complications</w:t>
                            </w:r>
                            <w:r w:rsidR="008441B3">
                              <w:rPr>
                                <w:lang w:val="en-US"/>
                              </w:rPr>
                              <w:t xml:space="preserve"> and reduce costs of treatment</w:t>
                            </w:r>
                            <w:r w:rsidR="00A93F93">
                              <w:rPr>
                                <w:lang w:val="en-US"/>
                              </w:rPr>
                              <w:t>.</w:t>
                            </w:r>
                            <w:r w:rsidR="008B19A9">
                              <w:rPr>
                                <w:lang w:val="en-US"/>
                              </w:rPr>
                              <w:t xml:space="preserve"> With a total market of 10 million laparoscopic procedures yearly </w:t>
                            </w:r>
                            <w:proofErr w:type="spellStart"/>
                            <w:r w:rsidR="008B19A9">
                              <w:rPr>
                                <w:lang w:val="en-US"/>
                              </w:rPr>
                              <w:t>Corporis</w:t>
                            </w:r>
                            <w:proofErr w:type="spellEnd"/>
                            <w:r w:rsidR="008B19A9">
                              <w:rPr>
                                <w:lang w:val="en-US"/>
                              </w:rPr>
                              <w:t xml:space="preserve"> Medical could save thousands of lives with their new laparoscopic interventions.</w:t>
                            </w:r>
                            <w:r w:rsidR="00B7729B">
                              <w:rPr>
                                <w:lang w:val="en-US"/>
                              </w:rPr>
                              <w:br/>
                            </w:r>
                          </w:p>
                          <w:p w:rsidR="001E3956" w:rsidRPr="00C26CA4" w:rsidRDefault="001E395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Focus for</w:t>
                            </w:r>
                            <w:r w:rsidRPr="00C26CA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Series B funding</w:t>
                            </w:r>
                          </w:p>
                          <w:p w:rsidR="001E3956" w:rsidRPr="00B7729B" w:rsidRDefault="001E395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Corporis medical is raising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€</w:t>
                            </w:r>
                            <w:r>
                              <w:rPr>
                                <w:lang w:val="en-US"/>
                              </w:rPr>
                              <w:t xml:space="preserve"> 3- 5 M in equity and loans to finance the next phase of the company with </w:t>
                            </w:r>
                            <w:r w:rsidR="00AC392B">
                              <w:rPr>
                                <w:lang w:val="en-US"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focus on clinical assessment and product launch o</w:t>
                            </w:r>
                            <w:r w:rsidR="005C543D">
                              <w:rPr>
                                <w:lang w:val="en-US"/>
                              </w:rPr>
                              <w:t>f its leading products MEDICLOSE</w:t>
                            </w:r>
                            <w:r w:rsidR="005C543D" w:rsidRPr="007C762D">
                              <w:rPr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TM</w:t>
                            </w:r>
                            <w:r w:rsidR="005C543D">
                              <w:rPr>
                                <w:lang w:val="en-US"/>
                              </w:rPr>
                              <w:t xml:space="preserve"> and LAPRIXA</w:t>
                            </w:r>
                            <w:r w:rsidR="005C543D" w:rsidRPr="007C762D">
                              <w:rPr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TM</w:t>
                            </w:r>
                            <w:r>
                              <w:rPr>
                                <w:lang w:val="en-US"/>
                              </w:rPr>
                              <w:t xml:space="preserve"> and create partnerships with key players in sales and distribution. Funds will also be used to strengthen i</w:t>
                            </w:r>
                            <w:r w:rsidR="00095975"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s product pipeline and company structure a</w:t>
                            </w:r>
                            <w:r w:rsidR="005C543D">
                              <w:rPr>
                                <w:lang w:val="en-US"/>
                              </w:rPr>
                              <w:t>s an integrated medical device c</w:t>
                            </w:r>
                            <w:r>
                              <w:rPr>
                                <w:lang w:val="en-US"/>
                              </w:rPr>
                              <w:t>om</w:t>
                            </w:r>
                            <w:r w:rsidR="00077265"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lang w:val="en-US"/>
                              </w:rPr>
                              <w:t>any</w:t>
                            </w:r>
                            <w:r w:rsidR="005C543D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1E3956" w:rsidRDefault="001E3956">
                            <w:pPr>
                              <w:spacing w:after="0" w:line="240" w:lineRule="auto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260B88" w:rsidRPr="00034E4B" w:rsidRDefault="003706C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83757">
                              <w:rPr>
                                <w:i/>
                                <w:lang w:val="en-US"/>
                              </w:rPr>
                              <w:t>Joh</w:t>
                            </w:r>
                            <w:r w:rsidR="00483757" w:rsidRPr="00483757">
                              <w:rPr>
                                <w:i/>
                                <w:lang w:val="en-US"/>
                              </w:rPr>
                              <w:t>n Marugg CEO &amp; Xander Veenhof CS</w:t>
                            </w:r>
                            <w:r w:rsidRPr="00483757">
                              <w:rPr>
                                <w:i/>
                                <w:lang w:val="en-US"/>
                              </w:rPr>
                              <w:t>O</w:t>
                            </w:r>
                          </w:p>
                          <w:p w:rsidR="00260B88" w:rsidRPr="00034E4B" w:rsidRDefault="00260B8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379.5pt;margin-top:22.7pt;width:339.8pt;height:6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" stroked="f">
                <v:textbox>
                  <w:txbxContent>
                    <w:p w:rsidR="000B471D" w:rsidRDefault="008202BA" w:rsidP="008B590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B7729B">
                        <w:rPr>
                          <w:b/>
                          <w:sz w:val="28"/>
                          <w:szCs w:val="28"/>
                          <w:lang w:val="en-US"/>
                        </w:rPr>
                        <w:t>The Company</w:t>
                      </w:r>
                      <w:r w:rsidR="00034E4B">
                        <w:rPr>
                          <w:b/>
                          <w:sz w:val="32"/>
                          <w:szCs w:val="32"/>
                          <w:lang w:val="en-US"/>
                        </w:rPr>
                        <w:br/>
                      </w:r>
                      <w:r w:rsidR="00034E4B">
                        <w:rPr>
                          <w:lang w:val="en-US"/>
                        </w:rPr>
                        <w:t xml:space="preserve">Corporis Medical is a medical </w:t>
                      </w:r>
                      <w:r w:rsidR="00133EE9">
                        <w:rPr>
                          <w:lang w:val="en-US"/>
                        </w:rPr>
                        <w:t>d</w:t>
                      </w:r>
                      <w:r w:rsidR="00820988">
                        <w:rPr>
                          <w:lang w:val="en-US"/>
                        </w:rPr>
                        <w:t xml:space="preserve">evice </w:t>
                      </w:r>
                      <w:r w:rsidR="00034E4B">
                        <w:rPr>
                          <w:lang w:val="en-US"/>
                        </w:rPr>
                        <w:t>co</w:t>
                      </w:r>
                      <w:r w:rsidR="00AC392B">
                        <w:rPr>
                          <w:lang w:val="en-US"/>
                        </w:rPr>
                        <w:t>mpany which started its</w:t>
                      </w:r>
                      <w:r w:rsidR="00610161">
                        <w:rPr>
                          <w:lang w:val="en-US"/>
                        </w:rPr>
                        <w:t xml:space="preserve"> operatio</w:t>
                      </w:r>
                      <w:r w:rsidR="00404DB1">
                        <w:rPr>
                          <w:lang w:val="en-US"/>
                        </w:rPr>
                        <w:t xml:space="preserve">ns in </w:t>
                      </w:r>
                      <w:r w:rsidR="009E6D33">
                        <w:rPr>
                          <w:lang w:val="en-US"/>
                        </w:rPr>
                        <w:t>201</w:t>
                      </w:r>
                      <w:r w:rsidR="00750CDB">
                        <w:rPr>
                          <w:lang w:val="en-US"/>
                        </w:rPr>
                        <w:t>5,</w:t>
                      </w:r>
                      <w:r w:rsidR="00404DB1">
                        <w:rPr>
                          <w:lang w:val="en-US"/>
                        </w:rPr>
                        <w:t xml:space="preserve"> </w:t>
                      </w:r>
                      <w:r w:rsidR="00750CDB">
                        <w:rPr>
                          <w:lang w:val="en-US"/>
                        </w:rPr>
                        <w:t>f</w:t>
                      </w:r>
                      <w:r w:rsidR="00404DB1">
                        <w:rPr>
                          <w:lang w:val="en-US"/>
                        </w:rPr>
                        <w:t>ocusing on minimizing post-operative complications with smarter surgical tools</w:t>
                      </w:r>
                      <w:r w:rsidR="00750CDB">
                        <w:rPr>
                          <w:lang w:val="en-US"/>
                        </w:rPr>
                        <w:t xml:space="preserve"> i.e.</w:t>
                      </w:r>
                      <w:r w:rsidR="00133EE9">
                        <w:rPr>
                          <w:lang w:val="en-US"/>
                        </w:rPr>
                        <w:t xml:space="preserve"> MEDICLOSE</w:t>
                      </w:r>
                      <w:r w:rsidR="00404DB1" w:rsidRPr="007C762D">
                        <w:rPr>
                          <w:b/>
                          <w:bCs/>
                          <w:vertAlign w:val="superscript"/>
                          <w:lang w:val="en-US"/>
                        </w:rPr>
                        <w:t>TM</w:t>
                      </w:r>
                      <w:r w:rsidR="00133EE9">
                        <w:rPr>
                          <w:lang w:val="en-US"/>
                        </w:rPr>
                        <w:t xml:space="preserve"> and LAPRIXA</w:t>
                      </w:r>
                      <w:r w:rsidR="00404DB1" w:rsidRPr="007C762D">
                        <w:rPr>
                          <w:b/>
                          <w:bCs/>
                          <w:vertAlign w:val="superscript"/>
                          <w:lang w:val="en-US"/>
                        </w:rPr>
                        <w:t>TM</w:t>
                      </w:r>
                      <w:r w:rsidR="00404DB1">
                        <w:rPr>
                          <w:lang w:val="en-US"/>
                        </w:rPr>
                        <w:t>.</w:t>
                      </w:r>
                      <w:r w:rsidR="00697FB0">
                        <w:rPr>
                          <w:lang w:val="en-US"/>
                        </w:rPr>
                        <w:t xml:space="preserve"> Furthermore, C</w:t>
                      </w:r>
                      <w:r w:rsidR="00C1118E">
                        <w:rPr>
                          <w:lang w:val="en-US"/>
                        </w:rPr>
                        <w:t xml:space="preserve">orporis Medical </w:t>
                      </w:r>
                      <w:r w:rsidR="009E6D33">
                        <w:rPr>
                          <w:lang w:val="en-US"/>
                        </w:rPr>
                        <w:t xml:space="preserve">is </w:t>
                      </w:r>
                      <w:r w:rsidR="00C1118E">
                        <w:rPr>
                          <w:lang w:val="en-US"/>
                        </w:rPr>
                        <w:t>develop</w:t>
                      </w:r>
                      <w:r w:rsidR="009E6D33">
                        <w:rPr>
                          <w:lang w:val="en-US"/>
                        </w:rPr>
                        <w:t xml:space="preserve">ing </w:t>
                      </w:r>
                      <w:r w:rsidR="00C1118E">
                        <w:rPr>
                          <w:lang w:val="en-US"/>
                        </w:rPr>
                        <w:t>innovative solutions for improving access, closure and diagnostic measurements</w:t>
                      </w:r>
                      <w:r w:rsidR="009E6D33" w:rsidRPr="009E6D33">
                        <w:rPr>
                          <w:lang w:val="en-US"/>
                        </w:rPr>
                        <w:t xml:space="preserve"> </w:t>
                      </w:r>
                      <w:r w:rsidR="009E6D33">
                        <w:rPr>
                          <w:lang w:val="en-US"/>
                        </w:rPr>
                        <w:t>for minimal</w:t>
                      </w:r>
                      <w:r w:rsidR="00AC392B">
                        <w:rPr>
                          <w:lang w:val="en-US"/>
                        </w:rPr>
                        <w:t>ly</w:t>
                      </w:r>
                      <w:r w:rsidR="009E6D33">
                        <w:rPr>
                          <w:lang w:val="en-US"/>
                        </w:rPr>
                        <w:t xml:space="preserve"> invasive interventional procedures</w:t>
                      </w:r>
                      <w:r w:rsidR="00C1118E">
                        <w:rPr>
                          <w:lang w:val="en-US"/>
                        </w:rPr>
                        <w:t>.</w:t>
                      </w:r>
                    </w:p>
                    <w:p w:rsidR="00260B88" w:rsidRDefault="000B471D" w:rsidP="005D4C7F">
                      <w:pPr>
                        <w:spacing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lang w:val="en-US" w:eastAsia="nl-NL"/>
                        </w:rPr>
                      </w:pPr>
                      <w:r>
                        <w:rPr>
                          <w:lang w:val="en-US"/>
                        </w:rPr>
                        <w:t>The company h</w:t>
                      </w:r>
                      <w:r w:rsidR="00034E4B" w:rsidRPr="00034E4B">
                        <w:rPr>
                          <w:rFonts w:eastAsiaTheme="minorEastAsia" w:hAnsi="Calibri"/>
                          <w:color w:val="000000" w:themeColor="text1"/>
                          <w:kern w:val="24"/>
                          <w:lang w:val="en-US" w:eastAsia="nl-NL"/>
                        </w:rPr>
                        <w:t>as several products in development in collaboration with a network of partners (</w:t>
                      </w:r>
                      <w:r w:rsidR="00750CDB">
                        <w:rPr>
                          <w:rFonts w:eastAsiaTheme="minorEastAsia" w:hAnsi="Calibri"/>
                          <w:color w:val="000000" w:themeColor="text1"/>
                          <w:kern w:val="24"/>
                          <w:lang w:val="en-US" w:eastAsia="nl-NL"/>
                        </w:rPr>
                        <w:t xml:space="preserve">KOL, </w:t>
                      </w:r>
                      <w:r w:rsidR="00034E4B" w:rsidRPr="00034E4B">
                        <w:rPr>
                          <w:rFonts w:eastAsiaTheme="minorEastAsia" w:hAnsi="Calibri"/>
                          <w:color w:val="000000" w:themeColor="text1"/>
                          <w:kern w:val="24"/>
                          <w:lang w:val="en-US" w:eastAsia="nl-NL"/>
                        </w:rPr>
                        <w:t>designers; suppliers; distributors)</w:t>
                      </w:r>
                      <w:r w:rsidR="00B7729B">
                        <w:rPr>
                          <w:rFonts w:eastAsiaTheme="minorEastAsia" w:hAnsi="Calibri"/>
                          <w:color w:val="000000" w:themeColor="text1"/>
                          <w:kern w:val="24"/>
                          <w:lang w:val="en-US" w:eastAsia="nl-NL"/>
                        </w:rPr>
                        <w:br/>
                      </w:r>
                    </w:p>
                    <w:p w:rsidR="00E17016" w:rsidRDefault="00E17016" w:rsidP="00034E4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26CA4">
                        <w:rPr>
                          <w:b/>
                          <w:sz w:val="28"/>
                          <w:szCs w:val="28"/>
                          <w:lang w:val="en-US"/>
                        </w:rPr>
                        <w:t>Pro</w:t>
                      </w:r>
                      <w:r w:rsidR="001E3956">
                        <w:rPr>
                          <w:b/>
                          <w:sz w:val="28"/>
                          <w:szCs w:val="28"/>
                          <w:lang w:val="en-US"/>
                        </w:rPr>
                        <w:t>ducts</w:t>
                      </w:r>
                      <w:r w:rsidRPr="00C26CA4">
                        <w:rPr>
                          <w:b/>
                          <w:sz w:val="28"/>
                          <w:szCs w:val="28"/>
                          <w:lang w:val="en-US"/>
                        </w:rPr>
                        <w:t>/Technology</w:t>
                      </w:r>
                      <w:r>
                        <w:rPr>
                          <w:lang w:val="en-US"/>
                        </w:rPr>
                        <w:br/>
                      </w:r>
                      <w:r w:rsidR="0086792D">
                        <w:rPr>
                          <w:lang w:val="en-US"/>
                        </w:rPr>
                        <w:t>The company focuses on d</w:t>
                      </w:r>
                      <w:r w:rsidR="00C27B67">
                        <w:rPr>
                          <w:lang w:val="en-US"/>
                        </w:rPr>
                        <w:t xml:space="preserve">eveloping laparoscopic devices to </w:t>
                      </w:r>
                      <w:r w:rsidR="00133EE9">
                        <w:rPr>
                          <w:lang w:val="en-US"/>
                        </w:rPr>
                        <w:t>automatically close</w:t>
                      </w:r>
                      <w:r w:rsidR="00C27B67">
                        <w:rPr>
                          <w:lang w:val="en-US"/>
                        </w:rPr>
                        <w:t xml:space="preserve"> </w:t>
                      </w:r>
                      <w:r w:rsidR="00C27B67" w:rsidRPr="00C27B67">
                        <w:rPr>
                          <w:lang w:val="en-US"/>
                        </w:rPr>
                        <w:t>trocar</w:t>
                      </w:r>
                      <w:r w:rsidR="009E6D33">
                        <w:rPr>
                          <w:lang w:val="en-US"/>
                        </w:rPr>
                        <w:t xml:space="preserve"> induced wounds and</w:t>
                      </w:r>
                      <w:r w:rsidR="00C27B67">
                        <w:rPr>
                          <w:lang w:val="en-US"/>
                        </w:rPr>
                        <w:t xml:space="preserve"> to measure the blood pressure of organs </w:t>
                      </w:r>
                      <w:r w:rsidR="00750CDB">
                        <w:rPr>
                          <w:lang w:val="en-US"/>
                        </w:rPr>
                        <w:t xml:space="preserve">tissue </w:t>
                      </w:r>
                      <w:r w:rsidR="00A8667D">
                        <w:rPr>
                          <w:lang w:val="en-US"/>
                        </w:rPr>
                        <w:t>providing a ti</w:t>
                      </w:r>
                      <w:r w:rsidR="00133EE9">
                        <w:rPr>
                          <w:lang w:val="en-US"/>
                        </w:rPr>
                        <w:t>ssue</w:t>
                      </w:r>
                      <w:r w:rsidR="00D45868">
                        <w:rPr>
                          <w:lang w:val="en-US"/>
                        </w:rPr>
                        <w:t>/</w:t>
                      </w:r>
                      <w:r w:rsidR="009E6D33">
                        <w:rPr>
                          <w:lang w:val="en-US"/>
                        </w:rPr>
                        <w:t xml:space="preserve">brachial index </w:t>
                      </w:r>
                      <w:r w:rsidR="00D45868">
                        <w:rPr>
                          <w:lang w:val="en-US"/>
                        </w:rPr>
                        <w:t xml:space="preserve">(TBI) </w:t>
                      </w:r>
                      <w:r w:rsidR="009E6D33">
                        <w:rPr>
                          <w:lang w:val="en-US"/>
                        </w:rPr>
                        <w:t xml:space="preserve">an </w:t>
                      </w:r>
                      <w:r w:rsidR="00750CDB">
                        <w:rPr>
                          <w:lang w:val="en-US"/>
                        </w:rPr>
                        <w:t xml:space="preserve">early </w:t>
                      </w:r>
                      <w:r w:rsidR="00133EE9">
                        <w:rPr>
                          <w:lang w:val="en-US"/>
                        </w:rPr>
                        <w:t>indicator for proper</w:t>
                      </w:r>
                      <w:r w:rsidR="009E6D33">
                        <w:rPr>
                          <w:lang w:val="en-US"/>
                        </w:rPr>
                        <w:t xml:space="preserve"> perfusion and wound healing.</w:t>
                      </w:r>
                      <w:r w:rsidR="00C27B67">
                        <w:rPr>
                          <w:lang w:val="en-US"/>
                        </w:rPr>
                        <w:t xml:space="preserve"> </w:t>
                      </w:r>
                      <w:r w:rsidR="005F55F4">
                        <w:rPr>
                          <w:lang w:val="en-US"/>
                        </w:rPr>
                        <w:t xml:space="preserve">More interventions have been done with </w:t>
                      </w:r>
                      <w:r w:rsidR="00AC392B">
                        <w:rPr>
                          <w:lang w:val="en-US"/>
                        </w:rPr>
                        <w:t>the prospect in the development</w:t>
                      </w:r>
                      <w:r w:rsidR="009E6D33">
                        <w:rPr>
                          <w:lang w:val="en-US"/>
                        </w:rPr>
                        <w:t xml:space="preserve"> for </w:t>
                      </w:r>
                      <w:r w:rsidR="008441B3">
                        <w:rPr>
                          <w:lang w:val="en-US"/>
                        </w:rPr>
                        <w:t>fa</w:t>
                      </w:r>
                      <w:r w:rsidR="00AC392B">
                        <w:rPr>
                          <w:lang w:val="en-US"/>
                        </w:rPr>
                        <w:t>ster and user friendly suturing</w:t>
                      </w:r>
                      <w:r w:rsidR="008441B3">
                        <w:rPr>
                          <w:lang w:val="en-US"/>
                        </w:rPr>
                        <w:t xml:space="preserve"> of </w:t>
                      </w:r>
                      <w:r w:rsidR="00AC392B">
                        <w:rPr>
                          <w:lang w:val="en-US"/>
                        </w:rPr>
                        <w:t>vascular large-</w:t>
                      </w:r>
                      <w:r w:rsidR="009E6D33">
                        <w:rPr>
                          <w:lang w:val="en-US"/>
                        </w:rPr>
                        <w:t xml:space="preserve">bore </w:t>
                      </w:r>
                      <w:r w:rsidR="000907D9">
                        <w:rPr>
                          <w:lang w:val="en-US"/>
                        </w:rPr>
                        <w:t>access wounds,</w:t>
                      </w:r>
                      <w:r w:rsidR="009E6D33">
                        <w:rPr>
                          <w:lang w:val="en-US"/>
                        </w:rPr>
                        <w:t xml:space="preserve"> a </w:t>
                      </w:r>
                      <w:r w:rsidR="008441B3">
                        <w:rPr>
                          <w:lang w:val="en-US"/>
                        </w:rPr>
                        <w:t>rapid</w:t>
                      </w:r>
                      <w:r w:rsidR="00AC392B">
                        <w:rPr>
                          <w:lang w:val="en-US"/>
                        </w:rPr>
                        <w:t>ly</w:t>
                      </w:r>
                      <w:r w:rsidR="009E6D33">
                        <w:rPr>
                          <w:lang w:val="en-US"/>
                        </w:rPr>
                        <w:t xml:space="preserve"> growing field in </w:t>
                      </w:r>
                      <w:r w:rsidR="00750CDB">
                        <w:rPr>
                          <w:lang w:val="en-US"/>
                        </w:rPr>
                        <w:t xml:space="preserve">interventional </w:t>
                      </w:r>
                      <w:r w:rsidR="008441B3">
                        <w:rPr>
                          <w:lang w:val="en-US"/>
                        </w:rPr>
                        <w:t xml:space="preserve">cardiology and </w:t>
                      </w:r>
                      <w:r w:rsidR="00750CDB">
                        <w:rPr>
                          <w:lang w:val="en-US"/>
                        </w:rPr>
                        <w:t xml:space="preserve">vascular </w:t>
                      </w:r>
                      <w:r w:rsidR="008441B3">
                        <w:rPr>
                          <w:lang w:val="en-US"/>
                        </w:rPr>
                        <w:t>surgeries</w:t>
                      </w:r>
                      <w:r w:rsidR="009E6D33">
                        <w:rPr>
                          <w:lang w:val="en-US"/>
                        </w:rPr>
                        <w:t>.</w:t>
                      </w:r>
                      <w:r w:rsidR="003D3C92">
                        <w:rPr>
                          <w:lang w:val="en-US"/>
                        </w:rPr>
                        <w:t xml:space="preserve"> These interventions have </w:t>
                      </w:r>
                      <w:r w:rsidR="00AC392B">
                        <w:rPr>
                          <w:lang w:val="en-US"/>
                        </w:rPr>
                        <w:t>been done to decrease the number</w:t>
                      </w:r>
                      <w:r w:rsidR="003D3C92">
                        <w:rPr>
                          <w:lang w:val="en-US"/>
                        </w:rPr>
                        <w:t xml:space="preserve"> of second surgeries, future complications, to save time, and to decrease costs.</w:t>
                      </w:r>
                      <w:r w:rsidR="00B7729B">
                        <w:rPr>
                          <w:lang w:val="en-US"/>
                        </w:rPr>
                        <w:br/>
                      </w:r>
                    </w:p>
                    <w:p w:rsidR="00260B88" w:rsidRDefault="00C27B6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26CA4">
                        <w:rPr>
                          <w:b/>
                          <w:sz w:val="28"/>
                          <w:szCs w:val="28"/>
                          <w:lang w:val="en-US"/>
                        </w:rPr>
                        <w:t>Advantage</w:t>
                      </w:r>
                      <w:r>
                        <w:rPr>
                          <w:lang w:val="en-US"/>
                        </w:rPr>
                        <w:br/>
                      </w:r>
                      <w:r w:rsidR="00133EE9">
                        <w:rPr>
                          <w:lang w:val="en-US"/>
                        </w:rPr>
                        <w:t>MEDICLOSE</w:t>
                      </w:r>
                      <w:r w:rsidR="000907D9" w:rsidRPr="000907D9">
                        <w:rPr>
                          <w:b/>
                          <w:bCs/>
                          <w:vertAlign w:val="superscript"/>
                          <w:lang w:val="en-US"/>
                        </w:rPr>
                        <w:t>TM</w:t>
                      </w:r>
                      <w:r w:rsidR="000907D9">
                        <w:rPr>
                          <w:lang w:val="en-US"/>
                        </w:rPr>
                        <w:t xml:space="preserve"> re</w:t>
                      </w:r>
                      <w:r w:rsidR="00117C9D">
                        <w:rPr>
                          <w:lang w:val="en-US"/>
                        </w:rPr>
                        <w:t xml:space="preserve">duces </w:t>
                      </w:r>
                      <w:r w:rsidR="00D45868">
                        <w:rPr>
                          <w:lang w:val="en-US"/>
                        </w:rPr>
                        <w:t xml:space="preserve">time </w:t>
                      </w:r>
                      <w:r w:rsidR="008441B3">
                        <w:rPr>
                          <w:lang w:val="en-US"/>
                        </w:rPr>
                        <w:t>to close</w:t>
                      </w:r>
                      <w:r w:rsidR="00D45868">
                        <w:rPr>
                          <w:lang w:val="en-US"/>
                        </w:rPr>
                        <w:t xml:space="preserve"> trocar induced wounds and </w:t>
                      </w:r>
                      <w:r w:rsidR="00117C9D">
                        <w:rPr>
                          <w:lang w:val="en-US"/>
                        </w:rPr>
                        <w:t>the risk of a herni</w:t>
                      </w:r>
                      <w:r w:rsidR="008441B3">
                        <w:rPr>
                          <w:lang w:val="en-US"/>
                        </w:rPr>
                        <w:t>ation of the wound</w:t>
                      </w:r>
                      <w:r w:rsidR="000907D9">
                        <w:rPr>
                          <w:lang w:val="en-US"/>
                        </w:rPr>
                        <w:t>. LAPRIXA</w:t>
                      </w:r>
                      <w:r w:rsidR="000907D9" w:rsidRPr="000907D9">
                        <w:rPr>
                          <w:b/>
                          <w:bCs/>
                          <w:vertAlign w:val="superscript"/>
                          <w:lang w:val="en-US"/>
                        </w:rPr>
                        <w:t>TM</w:t>
                      </w:r>
                      <w:r w:rsidR="000907D9">
                        <w:rPr>
                          <w:b/>
                          <w:bCs/>
                          <w:vertAlign w:val="superscript"/>
                          <w:lang w:val="en-US"/>
                        </w:rPr>
                        <w:t xml:space="preserve">  </w:t>
                      </w:r>
                      <w:r w:rsidR="000907D9">
                        <w:rPr>
                          <w:lang w:val="en-US"/>
                        </w:rPr>
                        <w:t>bl</w:t>
                      </w:r>
                      <w:r w:rsidR="00117C9D">
                        <w:rPr>
                          <w:lang w:val="en-US"/>
                        </w:rPr>
                        <w:t xml:space="preserve">ood pressure device measures blood pressure within </w:t>
                      </w:r>
                      <w:r w:rsidR="00D45868">
                        <w:rPr>
                          <w:lang w:val="en-US"/>
                        </w:rPr>
                        <w:t>20-30 sec</w:t>
                      </w:r>
                      <w:r w:rsidR="00117C9D">
                        <w:rPr>
                          <w:lang w:val="en-US"/>
                        </w:rPr>
                        <w:t xml:space="preserve"> and s</w:t>
                      </w:r>
                      <w:r w:rsidR="00117C9D" w:rsidRPr="00117C9D">
                        <w:rPr>
                          <w:lang w:val="en-US"/>
                        </w:rPr>
                        <w:t>ave</w:t>
                      </w:r>
                      <w:r w:rsidR="00117C9D">
                        <w:rPr>
                          <w:lang w:val="en-US"/>
                        </w:rPr>
                        <w:t>s</w:t>
                      </w:r>
                      <w:r w:rsidR="00117C9D" w:rsidRPr="00117C9D">
                        <w:rPr>
                          <w:lang w:val="en-US"/>
                        </w:rPr>
                        <w:t xml:space="preserve"> </w:t>
                      </w:r>
                      <w:r w:rsidR="00A8667D">
                        <w:rPr>
                          <w:lang w:val="en-US"/>
                        </w:rPr>
                        <w:t>liv</w:t>
                      </w:r>
                      <w:r w:rsidR="00D45868">
                        <w:rPr>
                          <w:lang w:val="en-US"/>
                        </w:rPr>
                        <w:t>es</w:t>
                      </w:r>
                      <w:r w:rsidR="00117C9D" w:rsidRPr="00117C9D">
                        <w:rPr>
                          <w:lang w:val="en-US"/>
                        </w:rPr>
                        <w:t xml:space="preserve"> by </w:t>
                      </w:r>
                      <w:r w:rsidR="00D45868">
                        <w:rPr>
                          <w:lang w:val="en-US"/>
                        </w:rPr>
                        <w:t>providing a</w:t>
                      </w:r>
                      <w:r w:rsidR="000907D9">
                        <w:rPr>
                          <w:lang w:val="en-US"/>
                        </w:rPr>
                        <w:t>n unique and</w:t>
                      </w:r>
                      <w:r w:rsidR="00D45868">
                        <w:rPr>
                          <w:lang w:val="en-US"/>
                        </w:rPr>
                        <w:t xml:space="preserve"> objective wound heal indicator (TBI) and </w:t>
                      </w:r>
                      <w:r w:rsidR="00117C9D" w:rsidRPr="00117C9D">
                        <w:rPr>
                          <w:lang w:val="en-US"/>
                        </w:rPr>
                        <w:t>reducing</w:t>
                      </w:r>
                      <w:r w:rsidR="0086792D">
                        <w:rPr>
                          <w:lang w:val="en-US"/>
                        </w:rPr>
                        <w:t xml:space="preserve"> the</w:t>
                      </w:r>
                      <w:r w:rsidR="00117C9D" w:rsidRPr="00117C9D">
                        <w:rPr>
                          <w:lang w:val="en-US"/>
                        </w:rPr>
                        <w:t xml:space="preserve"> number of unwanted </w:t>
                      </w:r>
                      <w:r w:rsidR="00D45868">
                        <w:rPr>
                          <w:lang w:val="en-US"/>
                        </w:rPr>
                        <w:t>complications like anastom</w:t>
                      </w:r>
                      <w:r w:rsidR="00FE00F6">
                        <w:rPr>
                          <w:lang w:val="en-US"/>
                        </w:rPr>
                        <w:t>otic</w:t>
                      </w:r>
                      <w:r w:rsidR="00D45868">
                        <w:rPr>
                          <w:lang w:val="en-US"/>
                        </w:rPr>
                        <w:t xml:space="preserve"> leakages and </w:t>
                      </w:r>
                      <w:r w:rsidR="00117C9D" w:rsidRPr="00117C9D">
                        <w:rPr>
                          <w:lang w:val="en-US"/>
                        </w:rPr>
                        <w:t>second</w:t>
                      </w:r>
                      <w:r w:rsidR="008441B3">
                        <w:rPr>
                          <w:lang w:val="en-US"/>
                        </w:rPr>
                        <w:t>ary</w:t>
                      </w:r>
                      <w:r w:rsidR="00117C9D" w:rsidRPr="00117C9D">
                        <w:rPr>
                          <w:lang w:val="en-US"/>
                        </w:rPr>
                        <w:t xml:space="preserve"> </w:t>
                      </w:r>
                      <w:r w:rsidR="000907D9">
                        <w:rPr>
                          <w:lang w:val="en-US"/>
                        </w:rPr>
                        <w:t>inte</w:t>
                      </w:r>
                      <w:r w:rsidR="008441B3">
                        <w:rPr>
                          <w:lang w:val="en-US"/>
                        </w:rPr>
                        <w:t>rventions</w:t>
                      </w:r>
                      <w:r w:rsidR="00117C9D">
                        <w:rPr>
                          <w:lang w:val="en-US"/>
                        </w:rPr>
                        <w:t xml:space="preserve">. </w:t>
                      </w:r>
                    </w:p>
                    <w:p w:rsidR="008441B3" w:rsidRPr="005D4C7F" w:rsidRDefault="008441B3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1E3956" w:rsidRDefault="008202B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B7729B">
                        <w:rPr>
                          <w:b/>
                          <w:sz w:val="28"/>
                          <w:szCs w:val="28"/>
                          <w:lang w:val="en-US"/>
                        </w:rPr>
                        <w:t>The Market</w:t>
                      </w:r>
                      <w:r w:rsidR="000F3ED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Opportunities</w:t>
                      </w:r>
                      <w:r w:rsidR="005D4C7F">
                        <w:rPr>
                          <w:b/>
                          <w:sz w:val="30"/>
                          <w:szCs w:val="30"/>
                          <w:lang w:val="en-US"/>
                        </w:rPr>
                        <w:br/>
                      </w:r>
                      <w:r w:rsidR="005D4C7F">
                        <w:rPr>
                          <w:lang w:val="en-US"/>
                        </w:rPr>
                        <w:t>The target market</w:t>
                      </w:r>
                      <w:r w:rsidR="00D45868">
                        <w:rPr>
                          <w:lang w:val="en-US"/>
                        </w:rPr>
                        <w:t>s</w:t>
                      </w:r>
                      <w:r w:rsidR="005D4C7F">
                        <w:rPr>
                          <w:lang w:val="en-US"/>
                        </w:rPr>
                        <w:t xml:space="preserve"> </w:t>
                      </w:r>
                      <w:r w:rsidR="00A93F93">
                        <w:rPr>
                          <w:lang w:val="en-US"/>
                        </w:rPr>
                        <w:t>are hospitals</w:t>
                      </w:r>
                      <w:r w:rsidR="00D45868">
                        <w:rPr>
                          <w:lang w:val="en-US"/>
                        </w:rPr>
                        <w:t>, clinics</w:t>
                      </w:r>
                      <w:r w:rsidR="00A93F93">
                        <w:rPr>
                          <w:lang w:val="en-US"/>
                        </w:rPr>
                        <w:t xml:space="preserve"> and </w:t>
                      </w:r>
                      <w:r w:rsidR="00D45868">
                        <w:rPr>
                          <w:lang w:val="en-US"/>
                        </w:rPr>
                        <w:t>health care providers</w:t>
                      </w:r>
                      <w:r w:rsidR="00A93F93">
                        <w:rPr>
                          <w:lang w:val="en-US"/>
                        </w:rPr>
                        <w:t xml:space="preserve"> worldwide who would want to use the laparoscopic medical devices for their surgeries to decrease complications</w:t>
                      </w:r>
                      <w:r w:rsidR="008441B3">
                        <w:rPr>
                          <w:lang w:val="en-US"/>
                        </w:rPr>
                        <w:t xml:space="preserve"> and reduce costs of treatment</w:t>
                      </w:r>
                      <w:r w:rsidR="00A93F93">
                        <w:rPr>
                          <w:lang w:val="en-US"/>
                        </w:rPr>
                        <w:t>.</w:t>
                      </w:r>
                      <w:r w:rsidR="008B19A9">
                        <w:rPr>
                          <w:lang w:val="en-US"/>
                        </w:rPr>
                        <w:t xml:space="preserve"> With a total market of 10 million laparoscopic procedures yearly </w:t>
                      </w:r>
                      <w:proofErr w:type="spellStart"/>
                      <w:r w:rsidR="008B19A9">
                        <w:rPr>
                          <w:lang w:val="en-US"/>
                        </w:rPr>
                        <w:t>Corporis</w:t>
                      </w:r>
                      <w:proofErr w:type="spellEnd"/>
                      <w:r w:rsidR="008B19A9">
                        <w:rPr>
                          <w:lang w:val="en-US"/>
                        </w:rPr>
                        <w:t xml:space="preserve"> Medical could save thousands of lives with their new laparoscopic interventions.</w:t>
                      </w:r>
                      <w:r w:rsidR="00B7729B">
                        <w:rPr>
                          <w:lang w:val="en-US"/>
                        </w:rPr>
                        <w:br/>
                      </w:r>
                    </w:p>
                    <w:p w:rsidR="001E3956" w:rsidRPr="00C26CA4" w:rsidRDefault="001E395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Focus for</w:t>
                      </w:r>
                      <w:r w:rsidRPr="00C26CA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Series B funding</w:t>
                      </w:r>
                    </w:p>
                    <w:p w:rsidR="001E3956" w:rsidRPr="00B7729B" w:rsidRDefault="001E395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Corporis medical is raising </w:t>
                      </w:r>
                      <w:r>
                        <w:rPr>
                          <w:rFonts w:cstheme="minorHAnsi"/>
                          <w:lang w:val="en-US"/>
                        </w:rPr>
                        <w:t>€</w:t>
                      </w:r>
                      <w:r>
                        <w:rPr>
                          <w:lang w:val="en-US"/>
                        </w:rPr>
                        <w:t xml:space="preserve"> 3- 5 M in equity and loans to finance the next phase of the company with </w:t>
                      </w:r>
                      <w:r w:rsidR="00AC392B">
                        <w:rPr>
                          <w:lang w:val="en-US"/>
                        </w:rPr>
                        <w:t xml:space="preserve">a 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focus on clinical assessment and product launch o</w:t>
                      </w:r>
                      <w:r w:rsidR="005C543D">
                        <w:rPr>
                          <w:lang w:val="en-US"/>
                        </w:rPr>
                        <w:t>f its leading products MEDICLOSE</w:t>
                      </w:r>
                      <w:r w:rsidR="005C543D" w:rsidRPr="007C762D">
                        <w:rPr>
                          <w:b/>
                          <w:bCs/>
                          <w:vertAlign w:val="superscript"/>
                          <w:lang w:val="en-US"/>
                        </w:rPr>
                        <w:t>TM</w:t>
                      </w:r>
                      <w:r w:rsidR="005C543D">
                        <w:rPr>
                          <w:lang w:val="en-US"/>
                        </w:rPr>
                        <w:t xml:space="preserve"> and LAPRIXA</w:t>
                      </w:r>
                      <w:r w:rsidR="005C543D" w:rsidRPr="007C762D">
                        <w:rPr>
                          <w:b/>
                          <w:bCs/>
                          <w:vertAlign w:val="superscript"/>
                          <w:lang w:val="en-US"/>
                        </w:rPr>
                        <w:t>TM</w:t>
                      </w:r>
                      <w:r>
                        <w:rPr>
                          <w:lang w:val="en-US"/>
                        </w:rPr>
                        <w:t xml:space="preserve"> and create partnerships with key players in sales and distribution. Funds will also be used to strengthen i</w:t>
                      </w:r>
                      <w:r w:rsidR="00095975">
                        <w:rPr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s product pipeline and company structure a</w:t>
                      </w:r>
                      <w:r w:rsidR="005C543D">
                        <w:rPr>
                          <w:lang w:val="en-US"/>
                        </w:rPr>
                        <w:t>s an integrated medical device c</w:t>
                      </w:r>
                      <w:r>
                        <w:rPr>
                          <w:lang w:val="en-US"/>
                        </w:rPr>
                        <w:t>om</w:t>
                      </w:r>
                      <w:r w:rsidR="00077265">
                        <w:rPr>
                          <w:lang w:val="en-US"/>
                        </w:rPr>
                        <w:t>p</w:t>
                      </w:r>
                      <w:r>
                        <w:rPr>
                          <w:lang w:val="en-US"/>
                        </w:rPr>
                        <w:t>any</w:t>
                      </w:r>
                      <w:r w:rsidR="005C543D">
                        <w:rPr>
                          <w:lang w:val="en-US"/>
                        </w:rPr>
                        <w:t>.</w:t>
                      </w:r>
                    </w:p>
                    <w:p w:rsidR="001E3956" w:rsidRDefault="001E3956">
                      <w:pPr>
                        <w:spacing w:after="0" w:line="240" w:lineRule="auto"/>
                        <w:rPr>
                          <w:i/>
                          <w:lang w:val="en-US"/>
                        </w:rPr>
                      </w:pPr>
                    </w:p>
                    <w:p w:rsidR="00260B88" w:rsidRPr="00034E4B" w:rsidRDefault="003706C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83757">
                        <w:rPr>
                          <w:i/>
                          <w:lang w:val="en-US"/>
                        </w:rPr>
                        <w:t>Joh</w:t>
                      </w:r>
                      <w:r w:rsidR="00483757" w:rsidRPr="00483757">
                        <w:rPr>
                          <w:i/>
                          <w:lang w:val="en-US"/>
                        </w:rPr>
                        <w:t>n Marugg CEO &amp; Xander Veenhof CS</w:t>
                      </w:r>
                      <w:r w:rsidRPr="00483757">
                        <w:rPr>
                          <w:i/>
                          <w:lang w:val="en-US"/>
                        </w:rPr>
                        <w:t>O</w:t>
                      </w:r>
                    </w:p>
                    <w:p w:rsidR="00260B88" w:rsidRPr="00034E4B" w:rsidRDefault="00260B8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Lichtearcering-accent1"/>
        <w:tblW w:w="0" w:type="auto"/>
        <w:tblInd w:w="-459" w:type="dxa"/>
        <w:tblLook w:val="04A0" w:firstRow="1" w:lastRow="0" w:firstColumn="1" w:lastColumn="0" w:noHBand="0" w:noVBand="1"/>
      </w:tblPr>
      <w:tblGrid>
        <w:gridCol w:w="2474"/>
        <w:gridCol w:w="3480"/>
      </w:tblGrid>
      <w:tr w:rsidR="000F3EDC" w:rsidRPr="00C94A07" w:rsidTr="0046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</w:tcPr>
          <w:p w:rsidR="000F3EDC" w:rsidRPr="00C94A07" w:rsidRDefault="000F3EDC">
            <w:pPr>
              <w:rPr>
                <w:color w:val="auto"/>
              </w:rPr>
            </w:pPr>
            <w:proofErr w:type="spellStart"/>
            <w:r w:rsidRPr="00C94A07">
              <w:rPr>
                <w:color w:val="auto"/>
              </w:rPr>
              <w:t>Year</w:t>
            </w:r>
            <w:proofErr w:type="spellEnd"/>
            <w:r w:rsidRPr="00C94A07">
              <w:rPr>
                <w:color w:val="auto"/>
              </w:rPr>
              <w:t xml:space="preserve"> </w:t>
            </w:r>
            <w:proofErr w:type="spellStart"/>
            <w:r w:rsidRPr="00C94A07">
              <w:rPr>
                <w:color w:val="auto"/>
              </w:rPr>
              <w:t>to</w:t>
            </w:r>
            <w:proofErr w:type="spellEnd"/>
            <w:r w:rsidRPr="00C94A07">
              <w:rPr>
                <w:color w:val="auto"/>
              </w:rPr>
              <w:t xml:space="preserve"> date </w:t>
            </w:r>
            <w:proofErr w:type="spellStart"/>
            <w:r w:rsidRPr="00C94A07">
              <w:rPr>
                <w:color w:val="auto"/>
              </w:rPr>
              <w:t>Milestones</w:t>
            </w:r>
            <w:proofErr w:type="spellEnd"/>
            <w:r>
              <w:rPr>
                <w:color w:val="auto"/>
              </w:rPr>
              <w:t xml:space="preserve"> 2020</w:t>
            </w:r>
          </w:p>
        </w:tc>
      </w:tr>
      <w:tr w:rsidR="00C94A07" w:rsidRPr="00AC392B" w:rsidTr="0046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BC3799" w:rsidRPr="00C94A07" w:rsidRDefault="007C762D">
            <w:pPr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Funding</w:t>
            </w:r>
          </w:p>
        </w:tc>
        <w:tc>
          <w:tcPr>
            <w:tcW w:w="3480" w:type="dxa"/>
          </w:tcPr>
          <w:p w:rsidR="00B940CF" w:rsidRPr="00C94A07" w:rsidRDefault="00B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Pre</w:t>
            </w:r>
            <w:r w:rsidR="00FE00F6" w:rsidRPr="00C94A07">
              <w:rPr>
                <w:color w:val="auto"/>
                <w:lang w:val="en-GB"/>
              </w:rPr>
              <w:t>-</w:t>
            </w:r>
            <w:r w:rsidRPr="00C94A07">
              <w:rPr>
                <w:color w:val="auto"/>
                <w:lang w:val="en-GB"/>
              </w:rPr>
              <w:t>seed 600 K (201</w:t>
            </w:r>
            <w:r w:rsidR="001B7DFE" w:rsidRPr="00C94A07">
              <w:rPr>
                <w:color w:val="auto"/>
                <w:lang w:val="en-GB"/>
              </w:rPr>
              <w:t>5</w:t>
            </w:r>
            <w:r w:rsidRPr="00C94A07">
              <w:rPr>
                <w:color w:val="auto"/>
                <w:lang w:val="en-GB"/>
              </w:rPr>
              <w:t>)</w:t>
            </w:r>
          </w:p>
          <w:p w:rsidR="00BC3799" w:rsidRPr="00C94A07" w:rsidRDefault="00B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Series A  (2018</w:t>
            </w:r>
            <w:r w:rsidR="00B622CD" w:rsidRPr="00C94A07">
              <w:rPr>
                <w:color w:val="auto"/>
                <w:lang w:val="en-GB"/>
              </w:rPr>
              <w:t>/2020</w:t>
            </w:r>
            <w:r w:rsidRPr="00C94A07">
              <w:rPr>
                <w:color w:val="auto"/>
                <w:lang w:val="en-GB"/>
              </w:rPr>
              <w:t xml:space="preserve">) at </w:t>
            </w:r>
            <w:r w:rsidR="00F3459E" w:rsidRPr="00C94A07">
              <w:rPr>
                <w:color w:val="auto"/>
                <w:lang w:val="en-GB"/>
              </w:rPr>
              <w:t>€</w:t>
            </w:r>
            <w:r w:rsidR="007C762D" w:rsidRPr="00C94A07">
              <w:rPr>
                <w:color w:val="auto"/>
                <w:lang w:val="en-GB"/>
              </w:rPr>
              <w:t xml:space="preserve">1.6 million </w:t>
            </w:r>
            <w:r w:rsidRPr="00C94A07">
              <w:rPr>
                <w:color w:val="auto"/>
                <w:lang w:val="en-GB"/>
              </w:rPr>
              <w:t>Plus non dilutives 3.5 M</w:t>
            </w:r>
          </w:p>
        </w:tc>
      </w:tr>
      <w:tr w:rsidR="00C94A07" w:rsidRPr="00C94A07" w:rsidTr="00467C3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BC3799" w:rsidRPr="00C94A07" w:rsidRDefault="007C762D">
            <w:pPr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Patents</w:t>
            </w:r>
          </w:p>
        </w:tc>
        <w:tc>
          <w:tcPr>
            <w:tcW w:w="3480" w:type="dxa"/>
          </w:tcPr>
          <w:p w:rsidR="00BC3799" w:rsidRPr="00C94A07" w:rsidRDefault="007C7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4 patent families</w:t>
            </w:r>
          </w:p>
        </w:tc>
      </w:tr>
      <w:tr w:rsidR="00C94A07" w:rsidRPr="00C94A07" w:rsidTr="0046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BC3799" w:rsidRPr="00C94A07" w:rsidRDefault="007C762D">
            <w:pPr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Trade Marks</w:t>
            </w:r>
          </w:p>
        </w:tc>
        <w:tc>
          <w:tcPr>
            <w:tcW w:w="3480" w:type="dxa"/>
          </w:tcPr>
          <w:p w:rsidR="00BC3799" w:rsidRPr="00C94A07" w:rsidRDefault="000F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MEDICLOSE</w:t>
            </w:r>
            <w:r w:rsidR="007C762D" w:rsidRPr="00C94A07">
              <w:rPr>
                <w:b/>
                <w:bCs/>
                <w:color w:val="auto"/>
                <w:vertAlign w:val="superscript"/>
                <w:lang w:val="en-GB"/>
              </w:rPr>
              <w:t>TM</w:t>
            </w:r>
            <w:r>
              <w:rPr>
                <w:color w:val="auto"/>
                <w:lang w:val="en-GB"/>
              </w:rPr>
              <w:t xml:space="preserve"> and LAPRIXA</w:t>
            </w:r>
            <w:r w:rsidR="007C762D" w:rsidRPr="00C94A07">
              <w:rPr>
                <w:b/>
                <w:bCs/>
                <w:color w:val="auto"/>
                <w:vertAlign w:val="superscript"/>
                <w:lang w:val="en-GB"/>
              </w:rPr>
              <w:t>TM</w:t>
            </w:r>
          </w:p>
        </w:tc>
      </w:tr>
      <w:tr w:rsidR="00C94A07" w:rsidRPr="00AC392B" w:rsidTr="00467C39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FE00F6" w:rsidRPr="00C94A07" w:rsidRDefault="007C762D">
            <w:pPr>
              <w:rPr>
                <w:b w:val="0"/>
                <w:bCs w:val="0"/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QA</w:t>
            </w:r>
            <w:r w:rsidR="00FE00F6" w:rsidRPr="00C94A07">
              <w:rPr>
                <w:color w:val="auto"/>
                <w:lang w:val="en-GB"/>
              </w:rPr>
              <w:t xml:space="preserve"> - QMS</w:t>
            </w:r>
          </w:p>
          <w:p w:rsidR="00BC3799" w:rsidRPr="00C94A07" w:rsidRDefault="007C762D">
            <w:pPr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Regulatory</w:t>
            </w:r>
          </w:p>
        </w:tc>
        <w:tc>
          <w:tcPr>
            <w:tcW w:w="3480" w:type="dxa"/>
          </w:tcPr>
          <w:p w:rsidR="00BC3799" w:rsidRPr="00C94A07" w:rsidRDefault="007C7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ISO13485 certified</w:t>
            </w:r>
          </w:p>
          <w:p w:rsidR="00B940CF" w:rsidRPr="00C94A07" w:rsidRDefault="000F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MEDICLOSE</w:t>
            </w:r>
            <w:r w:rsidRPr="000F3EDC">
              <w:rPr>
                <w:rFonts w:cstheme="minorHAnsi"/>
                <w:b/>
                <w:bCs/>
                <w:color w:val="auto"/>
                <w:vertAlign w:val="superscript"/>
                <w:lang w:val="en-GB"/>
              </w:rPr>
              <w:t>TM</w:t>
            </w:r>
            <w:r w:rsidR="00B940CF" w:rsidRPr="00C94A07">
              <w:rPr>
                <w:color w:val="auto"/>
                <w:lang w:val="en-GB"/>
              </w:rPr>
              <w:t xml:space="preserve">  class 3</w:t>
            </w:r>
          </w:p>
          <w:p w:rsidR="00B940CF" w:rsidRPr="00C94A07" w:rsidRDefault="000F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LAPRIXA</w:t>
            </w:r>
            <w:r w:rsidRPr="000F3EDC">
              <w:rPr>
                <w:rFonts w:cstheme="minorHAnsi"/>
                <w:b/>
                <w:bCs/>
                <w:color w:val="auto"/>
                <w:vertAlign w:val="superscript"/>
                <w:lang w:val="en-GB"/>
              </w:rPr>
              <w:t>TM</w:t>
            </w:r>
            <w:r w:rsidR="00B940CF" w:rsidRPr="00C94A07">
              <w:rPr>
                <w:color w:val="auto"/>
                <w:lang w:val="en-GB"/>
              </w:rPr>
              <w:t xml:space="preserve"> Class 2a device</w:t>
            </w:r>
          </w:p>
        </w:tc>
      </w:tr>
      <w:tr w:rsidR="00C94A07" w:rsidRPr="00C94A07" w:rsidTr="0046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FF2EBE" w:rsidRPr="00C94A07" w:rsidRDefault="00B13F63">
            <w:pPr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Focus 2020</w:t>
            </w:r>
          </w:p>
        </w:tc>
        <w:tc>
          <w:tcPr>
            <w:tcW w:w="3480" w:type="dxa"/>
          </w:tcPr>
          <w:p w:rsidR="00FF2EBE" w:rsidRPr="00C94A07" w:rsidRDefault="00B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Clinical asses</w:t>
            </w:r>
            <w:r w:rsidR="00A8667D" w:rsidRPr="00C94A07">
              <w:rPr>
                <w:color w:val="auto"/>
                <w:lang w:val="en-GB"/>
              </w:rPr>
              <w:t>s</w:t>
            </w:r>
            <w:r w:rsidRPr="00C94A07">
              <w:rPr>
                <w:color w:val="auto"/>
                <w:lang w:val="en-GB"/>
              </w:rPr>
              <w:t>ment</w:t>
            </w:r>
          </w:p>
        </w:tc>
      </w:tr>
      <w:tr w:rsidR="00C94A07" w:rsidRPr="00C94A07" w:rsidTr="00467C3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FF2EBE" w:rsidRPr="00C94A07" w:rsidRDefault="00B13F63">
            <w:pPr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First in man</w:t>
            </w:r>
          </w:p>
        </w:tc>
        <w:tc>
          <w:tcPr>
            <w:tcW w:w="3480" w:type="dxa"/>
          </w:tcPr>
          <w:p w:rsidR="00FF2EBE" w:rsidRPr="00C94A07" w:rsidRDefault="00B13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Supply to hospitals</w:t>
            </w:r>
          </w:p>
        </w:tc>
      </w:tr>
      <w:tr w:rsidR="00C94A07" w:rsidRPr="00AC392B" w:rsidTr="0046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FF2EBE" w:rsidRPr="00C94A07" w:rsidRDefault="000F3EDC" w:rsidP="000F3EDC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MEDICLOSE</w:t>
            </w:r>
            <w:r w:rsidRPr="000F3EDC">
              <w:rPr>
                <w:color w:val="auto"/>
                <w:vertAlign w:val="superscript"/>
                <w:lang w:val="en-GB"/>
              </w:rPr>
              <w:t>TM</w:t>
            </w:r>
            <w:r>
              <w:rPr>
                <w:color w:val="auto"/>
                <w:lang w:val="en-GB"/>
              </w:rPr>
              <w:t xml:space="preserve"> &amp; LAPRIXA</w:t>
            </w:r>
            <w:r w:rsidRPr="000F3EDC">
              <w:rPr>
                <w:color w:val="auto"/>
                <w:vertAlign w:val="superscript"/>
                <w:lang w:val="en-GB"/>
              </w:rPr>
              <w:t>TM</w:t>
            </w:r>
          </w:p>
        </w:tc>
        <w:tc>
          <w:tcPr>
            <w:tcW w:w="3480" w:type="dxa"/>
          </w:tcPr>
          <w:p w:rsidR="00FF2EBE" w:rsidRPr="00C94A07" w:rsidRDefault="00A86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Manufacturing</w:t>
            </w:r>
            <w:r w:rsidR="00B13F63" w:rsidRPr="00C94A07">
              <w:rPr>
                <w:color w:val="auto"/>
                <w:lang w:val="en-GB"/>
              </w:rPr>
              <w:t xml:space="preserve"> and Sup</w:t>
            </w:r>
            <w:r w:rsidRPr="00C94A07">
              <w:rPr>
                <w:color w:val="auto"/>
                <w:lang w:val="en-GB"/>
              </w:rPr>
              <w:t>p</w:t>
            </w:r>
            <w:r w:rsidR="00B13F63" w:rsidRPr="00C94A07">
              <w:rPr>
                <w:color w:val="auto"/>
                <w:lang w:val="en-GB"/>
              </w:rPr>
              <w:t>ly Chain</w:t>
            </w:r>
            <w:r w:rsidR="00FE00F6" w:rsidRPr="00C94A07">
              <w:rPr>
                <w:color w:val="auto"/>
                <w:lang w:val="en-GB"/>
              </w:rPr>
              <w:t xml:space="preserve"> in place</w:t>
            </w:r>
          </w:p>
        </w:tc>
      </w:tr>
      <w:tr w:rsidR="00C94A07" w:rsidRPr="00C94A07" w:rsidTr="00467C3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FF2EBE" w:rsidRPr="00C94A07" w:rsidRDefault="00B13F63">
            <w:pPr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M&amp;S activities</w:t>
            </w:r>
          </w:p>
        </w:tc>
        <w:tc>
          <w:tcPr>
            <w:tcW w:w="3480" w:type="dxa"/>
          </w:tcPr>
          <w:p w:rsidR="00FF2EBE" w:rsidRPr="00C94A07" w:rsidRDefault="00B13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C94A07">
              <w:rPr>
                <w:color w:val="auto"/>
                <w:lang w:val="en-GB"/>
              </w:rPr>
              <w:t>First sales</w:t>
            </w:r>
          </w:p>
        </w:tc>
      </w:tr>
    </w:tbl>
    <w:p w:rsidR="00BC3799" w:rsidRDefault="00BC3799"/>
    <w:tbl>
      <w:tblPr>
        <w:tblStyle w:val="Lichtearcering-accent5"/>
        <w:tblW w:w="0" w:type="auto"/>
        <w:tblInd w:w="-459" w:type="dxa"/>
        <w:tblLook w:val="04A0" w:firstRow="1" w:lastRow="0" w:firstColumn="1" w:lastColumn="0" w:noHBand="0" w:noVBand="1"/>
      </w:tblPr>
      <w:tblGrid>
        <w:gridCol w:w="2505"/>
        <w:gridCol w:w="3449"/>
      </w:tblGrid>
      <w:tr w:rsidR="00FE00F6" w:rsidRPr="00FE00F6" w:rsidTr="0046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</w:tcPr>
          <w:p w:rsidR="00BC3799" w:rsidRPr="00C94A07" w:rsidRDefault="00B13F63">
            <w:pPr>
              <w:rPr>
                <w:color w:val="auto"/>
              </w:rPr>
            </w:pPr>
            <w:proofErr w:type="spellStart"/>
            <w:r w:rsidRPr="00C94A07">
              <w:rPr>
                <w:color w:val="auto"/>
              </w:rPr>
              <w:t>Key</w:t>
            </w:r>
            <w:proofErr w:type="spellEnd"/>
            <w:r w:rsidRPr="00C94A07">
              <w:rPr>
                <w:color w:val="auto"/>
              </w:rPr>
              <w:t xml:space="preserve"> Value Drivers</w:t>
            </w:r>
            <w:r w:rsidR="000F3EDC">
              <w:rPr>
                <w:color w:val="auto"/>
              </w:rPr>
              <w:t xml:space="preserve"> 2020-2025</w:t>
            </w:r>
          </w:p>
        </w:tc>
      </w:tr>
      <w:tr w:rsidR="00BC3799" w:rsidRPr="00AC392B" w:rsidTr="0046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BC3799" w:rsidRPr="00C94A07" w:rsidRDefault="00543E60">
            <w:pPr>
              <w:rPr>
                <w:color w:val="auto"/>
              </w:rPr>
            </w:pPr>
            <w:r w:rsidRPr="00C94A07">
              <w:rPr>
                <w:color w:val="auto"/>
                <w:lang w:val="en-US"/>
              </w:rPr>
              <w:t xml:space="preserve">MEDICLOSE </w:t>
            </w:r>
            <w:r w:rsidRPr="00C94A07">
              <w:rPr>
                <w:color w:val="auto"/>
                <w:vertAlign w:val="superscript"/>
                <w:lang w:val="en-US"/>
              </w:rPr>
              <w:t>TM</w:t>
            </w:r>
            <w:r w:rsidRPr="00C94A07" w:rsidDel="00543E60">
              <w:rPr>
                <w:color w:val="auto"/>
              </w:rPr>
              <w:t xml:space="preserve"> </w:t>
            </w:r>
          </w:p>
        </w:tc>
        <w:tc>
          <w:tcPr>
            <w:tcW w:w="3449" w:type="dxa"/>
          </w:tcPr>
          <w:p w:rsidR="0003253D" w:rsidRPr="00C94A07" w:rsidRDefault="00543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First in Man (FIM)</w:t>
            </w:r>
            <w:r w:rsidR="000F3EDC">
              <w:rPr>
                <w:color w:val="auto"/>
                <w:lang w:val="en-US"/>
              </w:rPr>
              <w:t xml:space="preserve">: </w:t>
            </w:r>
            <w:r w:rsidR="00B13F63" w:rsidRPr="00C94A07">
              <w:rPr>
                <w:color w:val="auto"/>
                <w:lang w:val="en-US"/>
              </w:rPr>
              <w:t>2020</w:t>
            </w:r>
            <w:r w:rsidR="00B13F63" w:rsidRPr="00C94A07">
              <w:rPr>
                <w:color w:val="auto"/>
                <w:lang w:val="en-US"/>
              </w:rPr>
              <w:br/>
            </w:r>
            <w:r w:rsidRPr="00C94A07">
              <w:rPr>
                <w:color w:val="auto"/>
                <w:lang w:val="en-US"/>
              </w:rPr>
              <w:t>CE &amp; start Sales: 2021</w:t>
            </w:r>
          </w:p>
        </w:tc>
      </w:tr>
      <w:tr w:rsidR="00BC3799" w:rsidRPr="00AC392B" w:rsidTr="00467C3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BC3799" w:rsidRPr="00C94A07" w:rsidRDefault="000F3EDC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LAPRIXA</w:t>
            </w:r>
            <w:r w:rsidRPr="000F3EDC">
              <w:rPr>
                <w:color w:val="auto"/>
                <w:vertAlign w:val="superscript"/>
                <w:lang w:val="en-GB"/>
              </w:rPr>
              <w:t>TM</w:t>
            </w:r>
          </w:p>
        </w:tc>
        <w:tc>
          <w:tcPr>
            <w:tcW w:w="3449" w:type="dxa"/>
          </w:tcPr>
          <w:p w:rsidR="00543E60" w:rsidRPr="00C94A07" w:rsidRDefault="00543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F</w:t>
            </w:r>
            <w:r w:rsidR="000F3EDC">
              <w:rPr>
                <w:color w:val="auto"/>
                <w:lang w:val="en-US"/>
              </w:rPr>
              <w:t>IM:</w:t>
            </w:r>
            <w:r w:rsidR="00B13F63" w:rsidRPr="00C94A07">
              <w:rPr>
                <w:color w:val="auto"/>
                <w:lang w:val="en-US"/>
              </w:rPr>
              <w:t xml:space="preserve"> 2021</w:t>
            </w:r>
          </w:p>
          <w:p w:rsidR="0003253D" w:rsidRPr="00C94A07" w:rsidRDefault="000F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CE mark and start sales</w:t>
            </w:r>
            <w:r w:rsidR="00390DFF" w:rsidRPr="00C94A07">
              <w:rPr>
                <w:color w:val="auto"/>
                <w:lang w:val="en-US"/>
              </w:rPr>
              <w:t>: 2022</w:t>
            </w:r>
          </w:p>
        </w:tc>
      </w:tr>
      <w:tr w:rsidR="00BC3799" w:rsidRPr="00AC392B" w:rsidTr="0046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027F33" w:rsidRPr="00C94A07" w:rsidRDefault="00B13F63">
            <w:pPr>
              <w:rPr>
                <w:b w:val="0"/>
                <w:bCs w:val="0"/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US FIM</w:t>
            </w:r>
            <w:r w:rsidR="00C26CA4" w:rsidRPr="00C94A07">
              <w:rPr>
                <w:color w:val="auto"/>
                <w:lang w:val="en-US"/>
              </w:rPr>
              <w:t xml:space="preserve"> &amp; </w:t>
            </w:r>
            <w:r w:rsidR="00027F33" w:rsidRPr="00C94A07">
              <w:rPr>
                <w:color w:val="auto"/>
                <w:lang w:val="en-US"/>
              </w:rPr>
              <w:t>Product launch</w:t>
            </w:r>
          </w:p>
          <w:p w:rsidR="00027F33" w:rsidRPr="00C94A07" w:rsidRDefault="00A8667D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Co-development</w:t>
            </w:r>
            <w:r w:rsidRPr="00C94A07">
              <w:rPr>
                <w:color w:val="auto"/>
                <w:lang w:val="en-US"/>
              </w:rPr>
              <w:br/>
              <w:t>US-FDA registration</w:t>
            </w:r>
          </w:p>
        </w:tc>
        <w:tc>
          <w:tcPr>
            <w:tcW w:w="3449" w:type="dxa"/>
          </w:tcPr>
          <w:p w:rsidR="00BC3799" w:rsidRPr="00C94A07" w:rsidRDefault="000F3EDC" w:rsidP="00B13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MEDICLOSE</w:t>
            </w:r>
            <w:r w:rsidR="00404DB1" w:rsidRPr="00C94A07">
              <w:rPr>
                <w:b/>
                <w:bCs/>
                <w:color w:val="auto"/>
                <w:vertAlign w:val="superscript"/>
                <w:lang w:val="en-US"/>
              </w:rPr>
              <w:t>TM</w:t>
            </w:r>
            <w:r w:rsidR="00B13F63" w:rsidRPr="00C94A07">
              <w:rPr>
                <w:color w:val="auto"/>
                <w:lang w:val="en-US"/>
              </w:rPr>
              <w:t>: 2022</w:t>
            </w:r>
          </w:p>
          <w:p w:rsidR="00390DFF" w:rsidRPr="00C94A07" w:rsidRDefault="000F3EDC" w:rsidP="00A86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LAPRIXA</w:t>
            </w:r>
            <w:r w:rsidR="00404DB1" w:rsidRPr="00C94A07">
              <w:rPr>
                <w:b/>
                <w:bCs/>
                <w:color w:val="auto"/>
                <w:vertAlign w:val="superscript"/>
                <w:lang w:val="en-US"/>
              </w:rPr>
              <w:t>TM</w:t>
            </w:r>
            <w:r w:rsidR="00390DFF" w:rsidRPr="00C94A07">
              <w:rPr>
                <w:color w:val="auto"/>
                <w:lang w:val="en-US"/>
              </w:rPr>
              <w:t>: 2023</w:t>
            </w:r>
            <w:r w:rsidR="0003253D" w:rsidRPr="00C94A07">
              <w:rPr>
                <w:color w:val="auto"/>
                <w:lang w:val="en-US"/>
              </w:rPr>
              <w:br/>
            </w:r>
            <w:r w:rsidR="00A8667D" w:rsidRPr="00C94A07">
              <w:rPr>
                <w:color w:val="auto"/>
                <w:lang w:val="en-US"/>
              </w:rPr>
              <w:t>Follow 510K predicate</w:t>
            </w:r>
          </w:p>
        </w:tc>
      </w:tr>
      <w:tr w:rsidR="00FE00F6" w:rsidRPr="00AC392B" w:rsidTr="00467C3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FE00F6" w:rsidRPr="00C94A07" w:rsidRDefault="00A8667D" w:rsidP="00A8667D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Distribution</w:t>
            </w:r>
          </w:p>
        </w:tc>
        <w:tc>
          <w:tcPr>
            <w:tcW w:w="3449" w:type="dxa"/>
          </w:tcPr>
          <w:p w:rsidR="00FE00F6" w:rsidRPr="00C94A07" w:rsidRDefault="00A8667D" w:rsidP="00FE0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 xml:space="preserve">EU and </w:t>
            </w:r>
            <w:r w:rsidR="00543E60" w:rsidRPr="00C94A07">
              <w:rPr>
                <w:color w:val="auto"/>
                <w:lang w:val="en-US"/>
              </w:rPr>
              <w:t>ROW; US trough co-development partner.</w:t>
            </w:r>
          </w:p>
        </w:tc>
      </w:tr>
      <w:tr w:rsidR="00FE00F6" w:rsidRPr="00AC392B" w:rsidTr="00F1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FE00F6" w:rsidRPr="00C94A07" w:rsidRDefault="00FE00F6" w:rsidP="00FE00F6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Product pipeline</w:t>
            </w:r>
          </w:p>
        </w:tc>
        <w:tc>
          <w:tcPr>
            <w:tcW w:w="3449" w:type="dxa"/>
          </w:tcPr>
          <w:p w:rsidR="00543E60" w:rsidRPr="00C94A07" w:rsidRDefault="000F3EDC" w:rsidP="00543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LAPRIXA</w:t>
            </w:r>
            <w:r w:rsidRPr="000F3EDC">
              <w:rPr>
                <w:rFonts w:cstheme="minorHAnsi"/>
                <w:b/>
                <w:bCs/>
                <w:color w:val="auto"/>
                <w:vertAlign w:val="superscript"/>
                <w:lang w:val="en-GB"/>
              </w:rPr>
              <w:t>TM</w:t>
            </w:r>
            <w:r>
              <w:rPr>
                <w:rFonts w:cstheme="minorHAnsi"/>
                <w:b/>
                <w:bCs/>
                <w:color w:val="auto"/>
                <w:vertAlign w:val="superscript"/>
                <w:lang w:val="en-GB"/>
              </w:rPr>
              <w:t xml:space="preserve"> </w:t>
            </w:r>
            <w:r w:rsidR="00543E60" w:rsidRPr="00C94A07">
              <w:rPr>
                <w:color w:val="auto"/>
                <w:lang w:val="en-US"/>
              </w:rPr>
              <w:t>new applications</w:t>
            </w:r>
          </w:p>
          <w:p w:rsidR="00FE00F6" w:rsidRPr="00C94A07" w:rsidRDefault="00FE00F6" w:rsidP="00FE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Radial Stapler device</w:t>
            </w:r>
          </w:p>
        </w:tc>
      </w:tr>
      <w:tr w:rsidR="00FE00F6" w:rsidRPr="00B13F63" w:rsidTr="00467C3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shd w:val="clear" w:color="auto" w:fill="auto"/>
          </w:tcPr>
          <w:p w:rsidR="00FE00F6" w:rsidRPr="00C94A07" w:rsidRDefault="00FE00F6" w:rsidP="00FE00F6">
            <w:pPr>
              <w:rPr>
                <w:b w:val="0"/>
                <w:bCs w:val="0"/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Location HQ</w:t>
            </w:r>
          </w:p>
          <w:p w:rsidR="00FE00F6" w:rsidRPr="00C94A07" w:rsidRDefault="00FE00F6" w:rsidP="00FE00F6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R&amp;D and Buss dev.</w:t>
            </w:r>
          </w:p>
        </w:tc>
        <w:tc>
          <w:tcPr>
            <w:tcW w:w="3449" w:type="dxa"/>
            <w:shd w:val="clear" w:color="auto" w:fill="auto"/>
          </w:tcPr>
          <w:p w:rsidR="00FE00F6" w:rsidRPr="00C94A07" w:rsidRDefault="00C21480" w:rsidP="00FE0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94A07">
              <w:rPr>
                <w:color w:val="auto"/>
              </w:rPr>
              <w:t>MHC campus</w:t>
            </w:r>
            <w:r w:rsidR="00543E60" w:rsidRPr="00C94A07">
              <w:rPr>
                <w:color w:val="auto"/>
              </w:rPr>
              <w:t>,</w:t>
            </w:r>
            <w:r w:rsidRPr="00C94A07">
              <w:rPr>
                <w:color w:val="auto"/>
              </w:rPr>
              <w:t xml:space="preserve"> </w:t>
            </w:r>
            <w:r w:rsidR="00FE00F6" w:rsidRPr="00C94A07">
              <w:rPr>
                <w:color w:val="auto"/>
              </w:rPr>
              <w:t>Maastricht, Netherlands</w:t>
            </w:r>
          </w:p>
        </w:tc>
      </w:tr>
    </w:tbl>
    <w:p w:rsidR="00BC3799" w:rsidRPr="00FE00F6" w:rsidRDefault="00BC3799"/>
    <w:tbl>
      <w:tblPr>
        <w:tblStyle w:val="Lichtearcering-accent1"/>
        <w:tblW w:w="0" w:type="auto"/>
        <w:tblInd w:w="-459" w:type="dxa"/>
        <w:tblLook w:val="04A0" w:firstRow="1" w:lastRow="0" w:firstColumn="1" w:lastColumn="0" w:noHBand="0" w:noVBand="1"/>
      </w:tblPr>
      <w:tblGrid>
        <w:gridCol w:w="2566"/>
        <w:gridCol w:w="3388"/>
      </w:tblGrid>
      <w:tr w:rsidR="00426B05" w:rsidRPr="00AC392B" w:rsidTr="0046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</w:tcPr>
          <w:p w:rsidR="00426B05" w:rsidRPr="00C94A07" w:rsidRDefault="00027F33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 xml:space="preserve">Series B round : </w:t>
            </w:r>
            <w:r w:rsidR="00426B05" w:rsidRPr="00C94A07">
              <w:rPr>
                <w:color w:val="auto"/>
                <w:lang w:val="en-US"/>
              </w:rPr>
              <w:t>Fees and Costs</w:t>
            </w:r>
          </w:p>
        </w:tc>
      </w:tr>
      <w:tr w:rsidR="00BC3799" w:rsidRPr="00AC392B" w:rsidTr="0046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</w:tcPr>
          <w:p w:rsidR="00BC3799" w:rsidRPr="00C94A07" w:rsidRDefault="00F3459E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Fund</w:t>
            </w:r>
            <w:r w:rsidR="00027F33" w:rsidRPr="00C94A07">
              <w:rPr>
                <w:color w:val="auto"/>
                <w:lang w:val="en-US"/>
              </w:rPr>
              <w:t>ing</w:t>
            </w:r>
            <w:r w:rsidRPr="00C94A07">
              <w:rPr>
                <w:color w:val="auto"/>
                <w:lang w:val="en-US"/>
              </w:rPr>
              <w:t xml:space="preserve"> </w:t>
            </w:r>
            <w:r w:rsidR="00027F33" w:rsidRPr="00C94A07">
              <w:rPr>
                <w:color w:val="auto"/>
                <w:lang w:val="en-US"/>
              </w:rPr>
              <w:t>required</w:t>
            </w:r>
          </w:p>
        </w:tc>
        <w:tc>
          <w:tcPr>
            <w:tcW w:w="3388" w:type="dxa"/>
          </w:tcPr>
          <w:p w:rsidR="00BC3799" w:rsidRPr="00C94A07" w:rsidRDefault="00F3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€3</w:t>
            </w:r>
            <w:r w:rsidR="00027F33" w:rsidRPr="00C94A07">
              <w:rPr>
                <w:color w:val="auto"/>
                <w:lang w:val="en-US"/>
              </w:rPr>
              <w:t xml:space="preserve"> - 5</w:t>
            </w:r>
            <w:r w:rsidRPr="00C94A07">
              <w:rPr>
                <w:color w:val="auto"/>
                <w:lang w:val="en-US"/>
              </w:rPr>
              <w:t xml:space="preserve"> million</w:t>
            </w:r>
          </w:p>
          <w:p w:rsidR="00027F33" w:rsidRPr="00C94A07" w:rsidRDefault="0002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Closing at &gt; 3 M equity</w:t>
            </w:r>
          </w:p>
        </w:tc>
      </w:tr>
      <w:tr w:rsidR="00BC3799" w:rsidRPr="00AC392B" w:rsidTr="00467C39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</w:tcPr>
          <w:p w:rsidR="00BC3799" w:rsidRPr="00C94A07" w:rsidRDefault="0010320A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Investor profile</w:t>
            </w:r>
          </w:p>
        </w:tc>
        <w:tc>
          <w:tcPr>
            <w:tcW w:w="3388" w:type="dxa"/>
          </w:tcPr>
          <w:p w:rsidR="00BC3799" w:rsidRPr="00C94A07" w:rsidRDefault="00EE1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 xml:space="preserve">Investment </w:t>
            </w:r>
            <w:r w:rsidR="000F3EDC">
              <w:rPr>
                <w:color w:val="auto"/>
                <w:lang w:val="en-US"/>
              </w:rPr>
              <w:t>Funds</w:t>
            </w:r>
            <w:r w:rsidR="00C21480" w:rsidRPr="00C94A07">
              <w:rPr>
                <w:color w:val="auto"/>
                <w:lang w:val="en-US"/>
              </w:rPr>
              <w:t xml:space="preserve">; Institutional </w:t>
            </w:r>
            <w:r w:rsidRPr="00C94A07">
              <w:rPr>
                <w:color w:val="auto"/>
                <w:lang w:val="en-US"/>
              </w:rPr>
              <w:t>and</w:t>
            </w:r>
            <w:r w:rsidR="00C21480" w:rsidRPr="00C94A07">
              <w:rPr>
                <w:color w:val="auto"/>
                <w:lang w:val="en-US"/>
              </w:rPr>
              <w:t xml:space="preserve"> corporate VC</w:t>
            </w:r>
          </w:p>
        </w:tc>
      </w:tr>
      <w:tr w:rsidR="00BC3799" w:rsidRPr="00426B05" w:rsidTr="0046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</w:tcPr>
          <w:p w:rsidR="00BC3799" w:rsidRPr="00C94A07" w:rsidRDefault="00027F33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Closing costs</w:t>
            </w:r>
          </w:p>
        </w:tc>
        <w:tc>
          <w:tcPr>
            <w:tcW w:w="3388" w:type="dxa"/>
          </w:tcPr>
          <w:p w:rsidR="00BC3799" w:rsidRPr="00C94A07" w:rsidRDefault="0002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1% for investors</w:t>
            </w:r>
          </w:p>
        </w:tc>
      </w:tr>
      <w:tr w:rsidR="00027F33" w:rsidRPr="00AC392B" w:rsidTr="00467C3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</w:tcPr>
          <w:p w:rsidR="00027F33" w:rsidRPr="00C94A07" w:rsidRDefault="00027F33" w:rsidP="00027F33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Revenue</w:t>
            </w:r>
          </w:p>
        </w:tc>
        <w:tc>
          <w:tcPr>
            <w:tcW w:w="3388" w:type="dxa"/>
          </w:tcPr>
          <w:p w:rsidR="00027F33" w:rsidRPr="00C94A07" w:rsidRDefault="00027F33" w:rsidP="0002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From €50</w:t>
            </w:r>
            <w:r w:rsidR="00543E60" w:rsidRPr="00C94A07">
              <w:rPr>
                <w:color w:val="auto"/>
                <w:lang w:val="en-US"/>
              </w:rPr>
              <w:t>K</w:t>
            </w:r>
            <w:r w:rsidRPr="00C94A07">
              <w:rPr>
                <w:color w:val="auto"/>
                <w:lang w:val="en-US"/>
              </w:rPr>
              <w:t xml:space="preserve"> </w:t>
            </w:r>
            <w:r w:rsidR="00C21480" w:rsidRPr="00C94A07">
              <w:rPr>
                <w:color w:val="auto"/>
                <w:lang w:val="en-US"/>
              </w:rPr>
              <w:t xml:space="preserve"> </w:t>
            </w:r>
            <w:r w:rsidRPr="00C94A07">
              <w:rPr>
                <w:color w:val="auto"/>
                <w:lang w:val="en-US"/>
              </w:rPr>
              <w:t>to € 3 million in 2023</w:t>
            </w:r>
          </w:p>
        </w:tc>
      </w:tr>
      <w:tr w:rsidR="00027F33" w:rsidRPr="00426B05" w:rsidTr="0046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</w:tcPr>
          <w:p w:rsidR="00027F33" w:rsidRPr="00C94A07" w:rsidRDefault="00027F33" w:rsidP="00027F33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 xml:space="preserve">NPV (20% Discount): </w:t>
            </w:r>
          </w:p>
        </w:tc>
        <w:tc>
          <w:tcPr>
            <w:tcW w:w="3388" w:type="dxa"/>
          </w:tcPr>
          <w:p w:rsidR="00027F33" w:rsidRPr="00C94A07" w:rsidRDefault="00027F33" w:rsidP="0002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</w:rPr>
              <w:t xml:space="preserve">€ 30 M </w:t>
            </w:r>
          </w:p>
        </w:tc>
      </w:tr>
      <w:tr w:rsidR="00C21480" w:rsidRPr="00AC392B" w:rsidTr="00467C39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</w:tcPr>
          <w:p w:rsidR="00C21480" w:rsidRPr="00C94A07" w:rsidRDefault="00C21480" w:rsidP="00027F33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Exit</w:t>
            </w:r>
          </w:p>
        </w:tc>
        <w:tc>
          <w:tcPr>
            <w:tcW w:w="3388" w:type="dxa"/>
          </w:tcPr>
          <w:p w:rsidR="00C21480" w:rsidRPr="00C94A07" w:rsidRDefault="00C21480" w:rsidP="0002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Trade sale to strategic investor(s) in part or all in 2023</w:t>
            </w:r>
          </w:p>
        </w:tc>
      </w:tr>
    </w:tbl>
    <w:p w:rsidR="00BC3799" w:rsidRDefault="00BC3799">
      <w:pPr>
        <w:rPr>
          <w:lang w:val="en-US"/>
        </w:rPr>
      </w:pPr>
    </w:p>
    <w:tbl>
      <w:tblPr>
        <w:tblStyle w:val="Lichtearcering-accent5"/>
        <w:tblW w:w="0" w:type="auto"/>
        <w:tblInd w:w="-459" w:type="dxa"/>
        <w:tblLook w:val="04A0" w:firstRow="1" w:lastRow="0" w:firstColumn="1" w:lastColumn="0" w:noHBand="0" w:noVBand="1"/>
      </w:tblPr>
      <w:tblGrid>
        <w:gridCol w:w="2376"/>
        <w:gridCol w:w="3578"/>
      </w:tblGrid>
      <w:tr w:rsidR="00C94A07" w:rsidRPr="00C94A07" w:rsidTr="0046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</w:tcPr>
          <w:p w:rsidR="00426B05" w:rsidRPr="00C94A07" w:rsidRDefault="00426B05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Contact Details</w:t>
            </w:r>
          </w:p>
        </w:tc>
      </w:tr>
      <w:tr w:rsidR="00C94A07" w:rsidRPr="00AC392B" w:rsidTr="0046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26B05" w:rsidRPr="00C94A07" w:rsidRDefault="00426B05">
            <w:pPr>
              <w:rPr>
                <w:b w:val="0"/>
                <w:bCs w:val="0"/>
                <w:color w:val="auto"/>
                <w:lang w:val="en-US"/>
              </w:rPr>
            </w:pPr>
            <w:proofErr w:type="spellStart"/>
            <w:r w:rsidRPr="00C94A07">
              <w:rPr>
                <w:color w:val="auto"/>
                <w:lang w:val="en-US"/>
              </w:rPr>
              <w:t>Corporis</w:t>
            </w:r>
            <w:proofErr w:type="spellEnd"/>
            <w:r w:rsidRPr="00C94A07">
              <w:rPr>
                <w:color w:val="auto"/>
                <w:lang w:val="en-US"/>
              </w:rPr>
              <w:t xml:space="preserve"> Medical</w:t>
            </w:r>
          </w:p>
          <w:p w:rsidR="00077265" w:rsidRPr="00C94A07" w:rsidRDefault="00077265" w:rsidP="00077265">
            <w:pPr>
              <w:rPr>
                <w:color w:val="auto"/>
                <w:lang w:val="en-US"/>
              </w:rPr>
            </w:pPr>
            <w:proofErr w:type="spellStart"/>
            <w:r w:rsidRPr="00C94A07">
              <w:rPr>
                <w:color w:val="auto"/>
                <w:lang w:val="en-US"/>
              </w:rPr>
              <w:t>Oxfordlaan</w:t>
            </w:r>
            <w:proofErr w:type="spellEnd"/>
            <w:r w:rsidRPr="00C94A07">
              <w:rPr>
                <w:color w:val="auto"/>
                <w:lang w:val="en-US"/>
              </w:rPr>
              <w:t xml:space="preserve"> 55</w:t>
            </w:r>
          </w:p>
          <w:p w:rsidR="00077265" w:rsidRPr="00C94A07" w:rsidRDefault="00077265" w:rsidP="00077265">
            <w:pPr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6229 EV Maastricht</w:t>
            </w:r>
          </w:p>
        </w:tc>
        <w:tc>
          <w:tcPr>
            <w:tcW w:w="3578" w:type="dxa"/>
          </w:tcPr>
          <w:p w:rsidR="00426B05" w:rsidRPr="00C94A07" w:rsidRDefault="000E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+31 43 388 2948</w:t>
            </w:r>
          </w:p>
          <w:p w:rsidR="000E533E" w:rsidRPr="00C94A07" w:rsidRDefault="00077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94A07">
              <w:rPr>
                <w:color w:val="auto"/>
                <w:lang w:val="en-US"/>
              </w:rPr>
              <w:t>John.marugg@corporis-medical.com</w:t>
            </w:r>
          </w:p>
        </w:tc>
      </w:tr>
    </w:tbl>
    <w:p w:rsidR="009F2A6C" w:rsidRPr="00426B05" w:rsidRDefault="009F2A6C" w:rsidP="00FE00F6">
      <w:pPr>
        <w:rPr>
          <w:lang w:val="en-US"/>
        </w:rPr>
      </w:pPr>
    </w:p>
    <w:sectPr w:rsidR="009F2A6C" w:rsidRPr="00426B05" w:rsidSect="00A8667D">
      <w:pgSz w:w="16701" w:h="16838"/>
      <w:pgMar w:top="1418" w:right="621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Marugg">
    <w15:presenceInfo w15:providerId="None" w15:userId="John Marug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1"/>
    <w:rsid w:val="00027F33"/>
    <w:rsid w:val="0003253D"/>
    <w:rsid w:val="00034E4B"/>
    <w:rsid w:val="00077265"/>
    <w:rsid w:val="000907D9"/>
    <w:rsid w:val="00095975"/>
    <w:rsid w:val="000A0D11"/>
    <w:rsid w:val="000B0A8F"/>
    <w:rsid w:val="000B0BB6"/>
    <w:rsid w:val="000B471D"/>
    <w:rsid w:val="000E533E"/>
    <w:rsid w:val="000F3EDC"/>
    <w:rsid w:val="0010320A"/>
    <w:rsid w:val="00117C9D"/>
    <w:rsid w:val="00133EE9"/>
    <w:rsid w:val="00191511"/>
    <w:rsid w:val="001B7DFE"/>
    <w:rsid w:val="001E3956"/>
    <w:rsid w:val="002002CC"/>
    <w:rsid w:val="00260B88"/>
    <w:rsid w:val="002E4CF4"/>
    <w:rsid w:val="003706CA"/>
    <w:rsid w:val="00390DFF"/>
    <w:rsid w:val="00394388"/>
    <w:rsid w:val="003D3C92"/>
    <w:rsid w:val="00402557"/>
    <w:rsid w:val="00404DB1"/>
    <w:rsid w:val="00426B05"/>
    <w:rsid w:val="00467C39"/>
    <w:rsid w:val="00483757"/>
    <w:rsid w:val="0051108F"/>
    <w:rsid w:val="00513F6D"/>
    <w:rsid w:val="00543E60"/>
    <w:rsid w:val="005C543D"/>
    <w:rsid w:val="005D4C7F"/>
    <w:rsid w:val="005F55F4"/>
    <w:rsid w:val="00610161"/>
    <w:rsid w:val="00686C11"/>
    <w:rsid w:val="00697FB0"/>
    <w:rsid w:val="00750CDB"/>
    <w:rsid w:val="007C762D"/>
    <w:rsid w:val="007D4A62"/>
    <w:rsid w:val="008202BA"/>
    <w:rsid w:val="00820988"/>
    <w:rsid w:val="008441B3"/>
    <w:rsid w:val="0086792D"/>
    <w:rsid w:val="008B19A9"/>
    <w:rsid w:val="008B590A"/>
    <w:rsid w:val="008D678D"/>
    <w:rsid w:val="009E6D33"/>
    <w:rsid w:val="009F2A6C"/>
    <w:rsid w:val="00A8667D"/>
    <w:rsid w:val="00A93F93"/>
    <w:rsid w:val="00A958AC"/>
    <w:rsid w:val="00AC392B"/>
    <w:rsid w:val="00AD053F"/>
    <w:rsid w:val="00B13F63"/>
    <w:rsid w:val="00B622CD"/>
    <w:rsid w:val="00B62A35"/>
    <w:rsid w:val="00B7729B"/>
    <w:rsid w:val="00B940CF"/>
    <w:rsid w:val="00BC3799"/>
    <w:rsid w:val="00C1118E"/>
    <w:rsid w:val="00C12466"/>
    <w:rsid w:val="00C21480"/>
    <w:rsid w:val="00C26CA4"/>
    <w:rsid w:val="00C27B67"/>
    <w:rsid w:val="00C801C5"/>
    <w:rsid w:val="00C94A07"/>
    <w:rsid w:val="00CA12C5"/>
    <w:rsid w:val="00D45868"/>
    <w:rsid w:val="00DC4B73"/>
    <w:rsid w:val="00E17016"/>
    <w:rsid w:val="00EE1351"/>
    <w:rsid w:val="00F156CF"/>
    <w:rsid w:val="00F3459E"/>
    <w:rsid w:val="00FE00F6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DC4B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leurrijkearcering-accent5">
    <w:name w:val="Colorful Shading Accent 5"/>
    <w:basedOn w:val="Standaardtabel"/>
    <w:uiPriority w:val="71"/>
    <w:rsid w:val="00DC4B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DC4B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3-accent5">
    <w:name w:val="Medium Grid 3 Accent 5"/>
    <w:basedOn w:val="Standaardtabel"/>
    <w:uiPriority w:val="69"/>
    <w:rsid w:val="00DC4B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chtelijst-accent1">
    <w:name w:val="Light List Accent 1"/>
    <w:basedOn w:val="Standaardtabel"/>
    <w:uiPriority w:val="61"/>
    <w:rsid w:val="00DC4B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arcering-accent5">
    <w:name w:val="Light Shading Accent 5"/>
    <w:basedOn w:val="Standaardtabel"/>
    <w:uiPriority w:val="60"/>
    <w:rsid w:val="00DC4B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6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B8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FE0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DC4B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leurrijkearcering-accent5">
    <w:name w:val="Colorful Shading Accent 5"/>
    <w:basedOn w:val="Standaardtabel"/>
    <w:uiPriority w:val="71"/>
    <w:rsid w:val="00DC4B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DC4B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3-accent5">
    <w:name w:val="Medium Grid 3 Accent 5"/>
    <w:basedOn w:val="Standaardtabel"/>
    <w:uiPriority w:val="69"/>
    <w:rsid w:val="00DC4B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chtelijst-accent1">
    <w:name w:val="Light List Accent 1"/>
    <w:basedOn w:val="Standaardtabel"/>
    <w:uiPriority w:val="61"/>
    <w:rsid w:val="00DC4B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arcering-accent5">
    <w:name w:val="Light Shading Accent 5"/>
    <w:basedOn w:val="Standaardtabel"/>
    <w:uiPriority w:val="60"/>
    <w:rsid w:val="00DC4B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6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B8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FE0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9CDD-5F0B-48A2-933C-01DA35A8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8</cp:revision>
  <dcterms:created xsi:type="dcterms:W3CDTF">2020-04-22T12:35:00Z</dcterms:created>
  <dcterms:modified xsi:type="dcterms:W3CDTF">2020-06-25T12:02:00Z</dcterms:modified>
</cp:coreProperties>
</file>